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ACB01F" w14:textId="37BBFC19" w:rsidR="006E1698" w:rsidRPr="00EA608D" w:rsidRDefault="00741DD5" w:rsidP="005174EE">
      <w:pPr>
        <w:spacing w:after="0" w:line="240" w:lineRule="auto"/>
        <w:jc w:val="center"/>
        <w:rPr>
          <w:rFonts w:ascii="Garamond" w:hAnsi="Garamond"/>
          <w:b/>
          <w:sz w:val="24"/>
          <w:szCs w:val="24"/>
        </w:rPr>
      </w:pPr>
      <w:bookmarkStart w:id="0" w:name="_GoBack"/>
      <w:r w:rsidRPr="00741DD5">
        <w:rPr>
          <w:rFonts w:ascii="Garamond" w:hAnsi="Garamond"/>
          <w:b/>
          <w:sz w:val="24"/>
          <w:szCs w:val="24"/>
        </w:rPr>
        <w:t>ANALISIS FAKTOR-FAKTOR YANG MEMENGARUHI KEBERHASILAN MENGHAFAL AL-QUR’AN SANTRI PONDOK PESANTREN TAHFIDZ DAARUL QUR’AN I’DAAD SHIGOR PUTRI TANGERANG</w:t>
      </w:r>
      <w:bookmarkEnd w:id="0"/>
    </w:p>
    <w:p w14:paraId="7FED8700" w14:textId="77777777" w:rsidR="006E1698" w:rsidRPr="00EA608D" w:rsidRDefault="006E1698" w:rsidP="006E1698">
      <w:pPr>
        <w:spacing w:after="0" w:line="240" w:lineRule="auto"/>
        <w:rPr>
          <w:rFonts w:ascii="Garamond" w:hAnsi="Garamond"/>
          <w:b/>
          <w:sz w:val="24"/>
          <w:szCs w:val="24"/>
        </w:rPr>
      </w:pPr>
    </w:p>
    <w:p w14:paraId="566100DC" w14:textId="0BD059ED" w:rsidR="006E1698" w:rsidRPr="005174EE" w:rsidRDefault="00741DD5" w:rsidP="005174EE">
      <w:pPr>
        <w:spacing w:after="0" w:line="240" w:lineRule="auto"/>
        <w:jc w:val="center"/>
        <w:rPr>
          <w:rFonts w:ascii="Garamond" w:hAnsi="Garamond"/>
          <w:b/>
        </w:rPr>
      </w:pPr>
      <w:r w:rsidRPr="00741DD5">
        <w:rPr>
          <w:rFonts w:ascii="Garamond" w:hAnsi="Garamond"/>
          <w:b/>
        </w:rPr>
        <w:t>Muthia Islami Syafril</w:t>
      </w:r>
    </w:p>
    <w:p w14:paraId="626AED7C" w14:textId="1D21D8BA" w:rsidR="006E1698" w:rsidRPr="005174EE" w:rsidRDefault="00EA7A7A" w:rsidP="005174EE">
      <w:pPr>
        <w:spacing w:after="0" w:line="240" w:lineRule="auto"/>
        <w:jc w:val="center"/>
        <w:rPr>
          <w:rFonts w:ascii="Garamond" w:hAnsi="Garamond"/>
        </w:rPr>
      </w:pPr>
      <w:r>
        <w:rPr>
          <w:rFonts w:ascii="Garamond" w:hAnsi="Garamond"/>
        </w:rPr>
        <w:t>Pendidikan Agama Islam, Sekolah Tinggi Ilmu Tarbiyah Islamic Village Tangerang</w:t>
      </w:r>
    </w:p>
    <w:p w14:paraId="3B2587A9" w14:textId="0C2A275C" w:rsidR="00EA51B7" w:rsidRPr="005174EE" w:rsidRDefault="005174EE" w:rsidP="00741DD5">
      <w:pPr>
        <w:tabs>
          <w:tab w:val="left" w:pos="7545"/>
        </w:tabs>
        <w:spacing w:after="0" w:line="240" w:lineRule="auto"/>
        <w:jc w:val="center"/>
        <w:rPr>
          <w:rFonts w:ascii="Garamond" w:hAnsi="Garamond"/>
        </w:rPr>
      </w:pPr>
      <w:r>
        <w:rPr>
          <w:rFonts w:ascii="Garamond" w:hAnsi="Garamond"/>
        </w:rPr>
        <w:t xml:space="preserve">Email: </w:t>
      </w:r>
      <w:hyperlink r:id="rId9" w:history="1">
        <w:r w:rsidR="00741DD5" w:rsidRPr="00E14192">
          <w:rPr>
            <w:rStyle w:val="Hyperlink"/>
            <w:rFonts w:ascii="Garamond" w:hAnsi="Garamond"/>
          </w:rPr>
          <w:t>syafrilmuthia@gmail.com</w:t>
        </w:r>
      </w:hyperlink>
      <w:r w:rsidR="00741DD5">
        <w:rPr>
          <w:rFonts w:ascii="Garamond" w:hAnsi="Garamond"/>
        </w:rPr>
        <w:t xml:space="preserve"> </w:t>
      </w:r>
    </w:p>
    <w:p w14:paraId="29D24187" w14:textId="77777777" w:rsidR="006E1698" w:rsidRPr="005174EE" w:rsidRDefault="006E1698" w:rsidP="005174EE">
      <w:pPr>
        <w:tabs>
          <w:tab w:val="left" w:pos="7545"/>
        </w:tabs>
        <w:spacing w:after="0" w:line="240" w:lineRule="auto"/>
        <w:jc w:val="center"/>
        <w:rPr>
          <w:rFonts w:ascii="Garamond" w:hAnsi="Garamond"/>
        </w:rPr>
      </w:pPr>
    </w:p>
    <w:p w14:paraId="25A20DEB" w14:textId="2AE0A0C9" w:rsidR="006E1698" w:rsidRPr="005174EE" w:rsidRDefault="006E1698" w:rsidP="005174EE">
      <w:pPr>
        <w:spacing w:after="240" w:line="240" w:lineRule="auto"/>
        <w:jc w:val="center"/>
        <w:rPr>
          <w:rFonts w:ascii="Garamond" w:hAnsi="Garamon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3708"/>
      </w:tblGrid>
      <w:tr w:rsidR="004657C7" w14:paraId="1B903877" w14:textId="77777777" w:rsidTr="00501DFE">
        <w:tc>
          <w:tcPr>
            <w:tcW w:w="3708" w:type="dxa"/>
          </w:tcPr>
          <w:p w14:paraId="1BAB0AD7" w14:textId="77777777" w:rsidR="004657C7" w:rsidRDefault="004657C7" w:rsidP="00501DFE">
            <w:pPr>
              <w:pStyle w:val="BasicParagraph"/>
              <w:spacing w:after="120" w:line="240" w:lineRule="auto"/>
              <w:jc w:val="center"/>
              <w:rPr>
                <w:rFonts w:ascii="Garamond" w:hAnsi="Garamond" w:cs="Times New Roman"/>
                <w:color w:val="auto"/>
              </w:rPr>
            </w:pPr>
            <w:r w:rsidRPr="00EA608D">
              <w:rPr>
                <w:rFonts w:ascii="Garamond" w:hAnsi="Garamond" w:cs="Times New Roman"/>
                <w:color w:val="auto"/>
              </w:rPr>
              <w:t>Received</w:t>
            </w:r>
            <w:r>
              <w:rPr>
                <w:rFonts w:ascii="Garamond" w:hAnsi="Garamond" w:cs="Times New Roman"/>
                <w:color w:val="auto"/>
              </w:rPr>
              <w:tab/>
            </w:r>
            <w:r w:rsidRPr="00EA608D">
              <w:rPr>
                <w:rFonts w:ascii="Garamond" w:hAnsi="Garamond" w:cs="Times New Roman"/>
                <w:color w:val="auto"/>
              </w:rPr>
              <w:t xml:space="preserve">: </w:t>
            </w:r>
            <w:r>
              <w:rPr>
                <w:rFonts w:ascii="Garamond" w:hAnsi="Garamond" w:cs="Times New Roman"/>
                <w:color w:val="auto"/>
              </w:rPr>
              <w:t>September, 2021</w:t>
            </w:r>
            <w:r w:rsidRPr="00EA608D">
              <w:rPr>
                <w:rFonts w:ascii="Garamond" w:hAnsi="Garamond" w:cs="Times New Roman"/>
                <w:color w:val="auto"/>
              </w:rPr>
              <w:t>.</w:t>
            </w:r>
          </w:p>
        </w:tc>
        <w:tc>
          <w:tcPr>
            <w:tcW w:w="3708" w:type="dxa"/>
          </w:tcPr>
          <w:p w14:paraId="0BCB9142" w14:textId="77777777" w:rsidR="004657C7" w:rsidRDefault="004657C7" w:rsidP="00501DFE">
            <w:pPr>
              <w:pStyle w:val="BasicParagraph"/>
              <w:spacing w:after="120" w:line="240" w:lineRule="auto"/>
              <w:jc w:val="center"/>
              <w:rPr>
                <w:rFonts w:ascii="Garamond" w:hAnsi="Garamond" w:cs="Times New Roman"/>
                <w:color w:val="auto"/>
              </w:rPr>
            </w:pPr>
            <w:r w:rsidRPr="00EA608D">
              <w:rPr>
                <w:rFonts w:ascii="Garamond" w:hAnsi="Garamond" w:cs="Times New Roman"/>
                <w:color w:val="auto"/>
              </w:rPr>
              <w:t>Acce</w:t>
            </w:r>
            <w:r>
              <w:rPr>
                <w:rFonts w:ascii="Garamond" w:hAnsi="Garamond" w:cs="Times New Roman"/>
                <w:color w:val="auto"/>
              </w:rPr>
              <w:t>pted: Oktober, 2021.</w:t>
            </w:r>
          </w:p>
        </w:tc>
      </w:tr>
      <w:tr w:rsidR="004657C7" w14:paraId="672DC172" w14:textId="77777777" w:rsidTr="00501DFE">
        <w:tc>
          <w:tcPr>
            <w:tcW w:w="7416" w:type="dxa"/>
            <w:gridSpan w:val="2"/>
          </w:tcPr>
          <w:p w14:paraId="06D2FC82" w14:textId="77777777" w:rsidR="004657C7" w:rsidRPr="001C40C6" w:rsidRDefault="004657C7" w:rsidP="00501DFE">
            <w:pPr>
              <w:pStyle w:val="BasicParagraph"/>
              <w:spacing w:after="120" w:line="240" w:lineRule="auto"/>
              <w:jc w:val="center"/>
              <w:rPr>
                <w:rFonts w:ascii="Garamond" w:hAnsi="Garamond"/>
                <w:color w:val="auto"/>
              </w:rPr>
            </w:pPr>
            <w:r w:rsidRPr="00EA608D">
              <w:rPr>
                <w:rFonts w:ascii="Garamond" w:hAnsi="Garamond" w:cs="Times New Roman"/>
                <w:color w:val="auto"/>
              </w:rPr>
              <w:t>Pu</w:t>
            </w:r>
            <w:r>
              <w:rPr>
                <w:rFonts w:ascii="Garamond" w:hAnsi="Garamond" w:cs="Times New Roman"/>
                <w:color w:val="auto"/>
              </w:rPr>
              <w:t>blished: November, 2021.</w:t>
            </w:r>
          </w:p>
        </w:tc>
      </w:tr>
    </w:tbl>
    <w:p w14:paraId="11E2B98A" w14:textId="77777777" w:rsidR="001C40C6" w:rsidRDefault="001C40C6" w:rsidP="001C40C6">
      <w:pPr>
        <w:pStyle w:val="BasicParagraph"/>
        <w:spacing w:line="240" w:lineRule="auto"/>
        <w:rPr>
          <w:rFonts w:ascii="Garamond" w:hAnsi="Garamond" w:cs="Times New Roman"/>
          <w:color w:val="auto"/>
        </w:rPr>
      </w:pPr>
    </w:p>
    <w:p w14:paraId="41F48D9E" w14:textId="77777777" w:rsidR="001C40C6" w:rsidRDefault="001C40C6" w:rsidP="001C40C6">
      <w:pPr>
        <w:pStyle w:val="BasicParagraph"/>
        <w:spacing w:line="240" w:lineRule="auto"/>
        <w:rPr>
          <w:rFonts w:ascii="Garamond" w:hAnsi="Garamond" w:cs="Times New Roman"/>
          <w:color w:val="auto"/>
        </w:rPr>
      </w:pPr>
    </w:p>
    <w:p w14:paraId="5DE9BFDC" w14:textId="77777777" w:rsidR="006E1698" w:rsidRPr="00EA608D" w:rsidRDefault="006E1698" w:rsidP="006E1698">
      <w:pPr>
        <w:spacing w:after="0" w:line="240" w:lineRule="auto"/>
        <w:rPr>
          <w:rFonts w:ascii="Garamond" w:hAnsi="Garamond"/>
          <w:b/>
        </w:rPr>
      </w:pPr>
      <w:r w:rsidRPr="00EA608D">
        <w:rPr>
          <w:rFonts w:ascii="Garamond" w:hAnsi="Garamond"/>
          <w:b/>
        </w:rPr>
        <w:t>ABSTRACT</w:t>
      </w:r>
    </w:p>
    <w:p w14:paraId="28E3C9D9" w14:textId="23EC2C16" w:rsidR="001C16DF" w:rsidRPr="001C16DF" w:rsidRDefault="001C16DF" w:rsidP="001C16DF">
      <w:pPr>
        <w:spacing w:after="0" w:line="240" w:lineRule="auto"/>
        <w:jc w:val="both"/>
        <w:rPr>
          <w:rFonts w:ascii="Garamond" w:hAnsi="Garamond"/>
        </w:rPr>
      </w:pPr>
      <w:r w:rsidRPr="001C16DF">
        <w:rPr>
          <w:rFonts w:ascii="Garamond" w:hAnsi="Garamond"/>
        </w:rPr>
        <w:t>The purpose of this study is to analyze the factors that influence the success of students in memorizing the Koran in the Islamic Boarding School Tahfidz Daarul Qur’an I’daad Shigor Putri Tangerang.</w:t>
      </w:r>
      <w:r>
        <w:rPr>
          <w:rFonts w:ascii="Garamond" w:hAnsi="Garamond"/>
        </w:rPr>
        <w:t xml:space="preserve"> </w:t>
      </w:r>
      <w:r w:rsidRPr="001C16DF">
        <w:rPr>
          <w:rFonts w:ascii="Garamond" w:hAnsi="Garamond"/>
        </w:rPr>
        <w:t>This research is a qualitative research with a phenomenological approach. The research subjects were students at the Islamic Boarding School Tahfidz Daarul Qur’an I’daad Shigor Putri Tangerang which was divided into supporting and inhibiting factors.</w:t>
      </w:r>
      <w:r>
        <w:rPr>
          <w:rFonts w:ascii="Garamond" w:hAnsi="Garamond"/>
        </w:rPr>
        <w:t xml:space="preserve"> </w:t>
      </w:r>
      <w:r w:rsidRPr="001C16DF">
        <w:rPr>
          <w:rFonts w:ascii="Garamond" w:hAnsi="Garamond"/>
        </w:rPr>
        <w:t>The results showed several factors influence the success of memorizing the Qur'an santri in Tahfidz Daarul Qur'an Islamic Boarding School I'daad Shigor Putri Tangerang divided into supporting and inhibiting factors.</w:t>
      </w:r>
    </w:p>
    <w:p w14:paraId="45C34BC5" w14:textId="77777777" w:rsidR="001C16DF" w:rsidRPr="001C16DF" w:rsidRDefault="001C16DF" w:rsidP="001C16DF">
      <w:pPr>
        <w:spacing w:after="0" w:line="240" w:lineRule="auto"/>
        <w:jc w:val="both"/>
        <w:rPr>
          <w:rFonts w:ascii="Garamond" w:hAnsi="Garamond"/>
        </w:rPr>
      </w:pPr>
    </w:p>
    <w:p w14:paraId="709EBE69" w14:textId="703E9869" w:rsidR="002A56DF" w:rsidRDefault="001C16DF" w:rsidP="001C16DF">
      <w:pPr>
        <w:spacing w:after="0" w:line="240" w:lineRule="auto"/>
        <w:jc w:val="both"/>
        <w:rPr>
          <w:rFonts w:ascii="Garamond" w:hAnsi="Garamond"/>
        </w:rPr>
      </w:pPr>
      <w:r w:rsidRPr="001C16DF">
        <w:rPr>
          <w:rFonts w:ascii="Garamond" w:hAnsi="Garamond"/>
        </w:rPr>
        <w:t>Keywords: succes, memorizing The Qur'an.</w:t>
      </w:r>
    </w:p>
    <w:p w14:paraId="366412C6" w14:textId="77777777" w:rsidR="001C16DF" w:rsidRPr="00EA608D" w:rsidRDefault="001C16DF" w:rsidP="001C16DF">
      <w:pPr>
        <w:spacing w:after="0" w:line="240" w:lineRule="auto"/>
        <w:jc w:val="both"/>
        <w:rPr>
          <w:rFonts w:ascii="Garamond" w:hAnsi="Garamond"/>
          <w:sz w:val="24"/>
          <w:szCs w:val="24"/>
        </w:rPr>
      </w:pPr>
    </w:p>
    <w:p w14:paraId="157E96A8" w14:textId="77777777" w:rsidR="006E1698" w:rsidRPr="00EA608D" w:rsidRDefault="006E1698" w:rsidP="006E1698">
      <w:pPr>
        <w:spacing w:after="0" w:line="240" w:lineRule="auto"/>
        <w:jc w:val="both"/>
        <w:rPr>
          <w:rFonts w:ascii="Garamond" w:hAnsi="Garamond"/>
          <w:b/>
          <w:i/>
        </w:rPr>
      </w:pPr>
      <w:r w:rsidRPr="00EA608D">
        <w:rPr>
          <w:rFonts w:ascii="Garamond" w:hAnsi="Garamond"/>
          <w:b/>
          <w:i/>
        </w:rPr>
        <w:t>ABSTRAK</w:t>
      </w:r>
    </w:p>
    <w:p w14:paraId="63950995" w14:textId="186C22A4" w:rsidR="002D0003" w:rsidRPr="002D0003" w:rsidRDefault="002D0003" w:rsidP="002D0003">
      <w:pPr>
        <w:spacing w:after="360" w:line="240" w:lineRule="auto"/>
        <w:jc w:val="both"/>
        <w:rPr>
          <w:rFonts w:ascii="Garamond" w:hAnsi="Garamond"/>
          <w:i/>
        </w:rPr>
      </w:pPr>
      <w:proofErr w:type="gramStart"/>
      <w:r w:rsidRPr="002D0003">
        <w:rPr>
          <w:rFonts w:ascii="Garamond" w:hAnsi="Garamond"/>
          <w:i/>
        </w:rPr>
        <w:t>Tujuan penelitian ini adalah untuk menganalisis faktor-faktor yang memengaruhi keberhasilan santri dalam menghafal Al-Qur</w:t>
      </w:r>
      <w:r w:rsidRPr="002D0003">
        <w:rPr>
          <w:rFonts w:ascii="Times New Roman" w:hAnsi="Times New Roman" w:cs="Times New Roman"/>
          <w:i/>
        </w:rPr>
        <w:t>‟</w:t>
      </w:r>
      <w:r w:rsidRPr="002D0003">
        <w:rPr>
          <w:rFonts w:ascii="Garamond" w:hAnsi="Garamond"/>
          <w:i/>
        </w:rPr>
        <w:t>an di Pondok Pesantren Tahfidz Daarul Qur</w:t>
      </w:r>
      <w:r w:rsidRPr="002D0003">
        <w:rPr>
          <w:rFonts w:ascii="Times New Roman" w:hAnsi="Times New Roman" w:cs="Times New Roman"/>
          <w:i/>
        </w:rPr>
        <w:t>‟</w:t>
      </w:r>
      <w:r w:rsidRPr="002D0003">
        <w:rPr>
          <w:rFonts w:ascii="Garamond" w:hAnsi="Garamond"/>
          <w:i/>
        </w:rPr>
        <w:t>an I</w:t>
      </w:r>
      <w:r w:rsidRPr="002D0003">
        <w:rPr>
          <w:rFonts w:ascii="Times New Roman" w:hAnsi="Times New Roman" w:cs="Times New Roman"/>
          <w:i/>
        </w:rPr>
        <w:t>‟</w:t>
      </w:r>
      <w:r w:rsidRPr="002D0003">
        <w:rPr>
          <w:rFonts w:ascii="Garamond" w:hAnsi="Garamond"/>
          <w:i/>
        </w:rPr>
        <w:t>Daad Shigor Putri Tangerang.</w:t>
      </w:r>
      <w:proofErr w:type="gramEnd"/>
      <w:r>
        <w:rPr>
          <w:rFonts w:ascii="Garamond" w:hAnsi="Garamond"/>
          <w:i/>
        </w:rPr>
        <w:t xml:space="preserve"> </w:t>
      </w:r>
      <w:proofErr w:type="gramStart"/>
      <w:r w:rsidRPr="002D0003">
        <w:rPr>
          <w:rFonts w:ascii="Garamond" w:hAnsi="Garamond"/>
          <w:i/>
        </w:rPr>
        <w:t>Penelitian ini merupakan penelitian kualitatif dengan pendekatan fenomenologi.Subjek penelitian adalah santri di Pondok Pesantren Tahfidz Daarul Qur</w:t>
      </w:r>
      <w:r w:rsidRPr="002D0003">
        <w:rPr>
          <w:rFonts w:ascii="Times New Roman" w:hAnsi="Times New Roman" w:cs="Times New Roman"/>
          <w:i/>
        </w:rPr>
        <w:t>‟</w:t>
      </w:r>
      <w:r w:rsidRPr="002D0003">
        <w:rPr>
          <w:rFonts w:ascii="Garamond" w:hAnsi="Garamond"/>
          <w:i/>
        </w:rPr>
        <w:t>an I</w:t>
      </w:r>
      <w:r w:rsidRPr="002D0003">
        <w:rPr>
          <w:rFonts w:ascii="Times New Roman" w:hAnsi="Times New Roman" w:cs="Times New Roman"/>
          <w:i/>
        </w:rPr>
        <w:t>‟</w:t>
      </w:r>
      <w:r w:rsidRPr="002D0003">
        <w:rPr>
          <w:rFonts w:ascii="Garamond" w:hAnsi="Garamond"/>
          <w:i/>
        </w:rPr>
        <w:t>daad Shigor Putri Tangerang.</w:t>
      </w:r>
      <w:proofErr w:type="gramEnd"/>
      <w:r>
        <w:rPr>
          <w:rFonts w:ascii="Garamond" w:hAnsi="Garamond"/>
          <w:i/>
        </w:rPr>
        <w:t xml:space="preserve"> </w:t>
      </w:r>
      <w:proofErr w:type="gramStart"/>
      <w:r w:rsidRPr="002D0003">
        <w:rPr>
          <w:rFonts w:ascii="Garamond" w:hAnsi="Garamond"/>
          <w:i/>
        </w:rPr>
        <w:t>Hasil penelitian menunjukkan beberapa faktor yang memengaruhi keberhasilan menghafal Al- Qur</w:t>
      </w:r>
      <w:r w:rsidRPr="002D0003">
        <w:rPr>
          <w:rFonts w:ascii="Times New Roman" w:hAnsi="Times New Roman" w:cs="Times New Roman"/>
          <w:i/>
        </w:rPr>
        <w:t>‟</w:t>
      </w:r>
      <w:r w:rsidRPr="002D0003">
        <w:rPr>
          <w:rFonts w:ascii="Garamond" w:hAnsi="Garamond"/>
          <w:i/>
        </w:rPr>
        <w:t>an santri di Pondok Pesantren Tahfidz Daarul Qur</w:t>
      </w:r>
      <w:r w:rsidRPr="002D0003">
        <w:rPr>
          <w:rFonts w:ascii="Times New Roman" w:hAnsi="Times New Roman" w:cs="Times New Roman"/>
          <w:i/>
        </w:rPr>
        <w:t>‟</w:t>
      </w:r>
      <w:r w:rsidRPr="002D0003">
        <w:rPr>
          <w:rFonts w:ascii="Garamond" w:hAnsi="Garamond"/>
          <w:i/>
        </w:rPr>
        <w:t>an I</w:t>
      </w:r>
      <w:r w:rsidRPr="002D0003">
        <w:rPr>
          <w:rFonts w:ascii="Times New Roman" w:hAnsi="Times New Roman" w:cs="Times New Roman"/>
          <w:i/>
        </w:rPr>
        <w:t>‟</w:t>
      </w:r>
      <w:r w:rsidRPr="002D0003">
        <w:rPr>
          <w:rFonts w:ascii="Garamond" w:hAnsi="Garamond"/>
          <w:i/>
        </w:rPr>
        <w:t>daad Shigor Putri Tangerang yang terbagi menjadi faktor pendukung dan penghambat.</w:t>
      </w:r>
      <w:proofErr w:type="gramEnd"/>
    </w:p>
    <w:p w14:paraId="58219D6E" w14:textId="0779AED8" w:rsidR="006E1698" w:rsidRPr="00EA51B7" w:rsidRDefault="002D0003" w:rsidP="002D0003">
      <w:pPr>
        <w:spacing w:after="360" w:line="240" w:lineRule="auto"/>
        <w:jc w:val="both"/>
        <w:rPr>
          <w:rFonts w:ascii="Garamond" w:hAnsi="Garamond" w:cs="Times New Roman"/>
          <w:i/>
        </w:rPr>
      </w:pPr>
      <w:r w:rsidRPr="002D0003">
        <w:rPr>
          <w:rFonts w:ascii="Garamond" w:hAnsi="Garamond"/>
          <w:i/>
        </w:rPr>
        <w:t xml:space="preserve"> Kata kunci: keberhasilan, menghafal Al-Qur</w:t>
      </w:r>
      <w:r w:rsidRPr="002D0003">
        <w:rPr>
          <w:rFonts w:ascii="Times New Roman" w:hAnsi="Times New Roman" w:cs="Times New Roman"/>
          <w:i/>
        </w:rPr>
        <w:t>‟</w:t>
      </w:r>
      <w:r w:rsidRPr="002D0003">
        <w:rPr>
          <w:rFonts w:ascii="Garamond" w:hAnsi="Garamond"/>
          <w:i/>
        </w:rPr>
        <w:t>an</w:t>
      </w:r>
      <w:proofErr w:type="gramStart"/>
      <w:r w:rsidRPr="002D0003">
        <w:rPr>
          <w:rFonts w:ascii="Garamond" w:hAnsi="Garamond"/>
          <w:i/>
        </w:rPr>
        <w:t>.</w:t>
      </w:r>
      <w:r w:rsidR="00697E2A" w:rsidRPr="00697E2A">
        <w:rPr>
          <w:rFonts w:ascii="Garamond" w:hAnsi="Garamond"/>
          <w:i/>
        </w:rPr>
        <w:t>.</w:t>
      </w:r>
      <w:proofErr w:type="gramEnd"/>
      <w:r w:rsidR="006E1698" w:rsidRPr="00EA608D">
        <w:rPr>
          <w:rFonts w:ascii="Garamond" w:hAnsi="Garamond" w:cs="Times New Roman"/>
          <w:i/>
        </w:rPr>
        <w:t xml:space="preserve"> </w:t>
      </w:r>
    </w:p>
    <w:p w14:paraId="62354FF6" w14:textId="77777777" w:rsidR="002D0003" w:rsidRDefault="002D0003" w:rsidP="006E1698">
      <w:pPr>
        <w:spacing w:after="0" w:line="240" w:lineRule="auto"/>
        <w:jc w:val="both"/>
        <w:rPr>
          <w:rFonts w:ascii="Garamond" w:hAnsi="Garamond"/>
          <w:b/>
          <w:sz w:val="24"/>
          <w:szCs w:val="24"/>
        </w:rPr>
      </w:pPr>
    </w:p>
    <w:p w14:paraId="1CA164CC" w14:textId="6BFDF441" w:rsidR="006E1698" w:rsidRPr="00EA608D" w:rsidRDefault="00B16573" w:rsidP="006E1698">
      <w:pPr>
        <w:spacing w:after="0" w:line="240" w:lineRule="auto"/>
        <w:jc w:val="both"/>
        <w:rPr>
          <w:rFonts w:ascii="Garamond" w:hAnsi="Garamond"/>
          <w:b/>
          <w:sz w:val="24"/>
          <w:szCs w:val="24"/>
        </w:rPr>
      </w:pPr>
      <w:r>
        <w:rPr>
          <w:rFonts w:ascii="Garamond" w:hAnsi="Garamond"/>
          <w:b/>
          <w:sz w:val="24"/>
          <w:szCs w:val="24"/>
        </w:rPr>
        <w:lastRenderedPageBreak/>
        <w:t>PENDAHULUAN</w:t>
      </w:r>
      <w:r w:rsidR="006E1698" w:rsidRPr="00EA608D">
        <w:rPr>
          <w:rFonts w:ascii="Garamond" w:hAnsi="Garamond"/>
          <w:b/>
          <w:sz w:val="24"/>
          <w:szCs w:val="24"/>
        </w:rPr>
        <w:t xml:space="preserve"> </w:t>
      </w:r>
    </w:p>
    <w:p w14:paraId="23B7285F" w14:textId="60692A0E" w:rsidR="00C83146" w:rsidRDefault="00E83B64" w:rsidP="00C83146">
      <w:pPr>
        <w:spacing w:after="0" w:line="240" w:lineRule="auto"/>
        <w:ind w:firstLine="720"/>
        <w:jc w:val="both"/>
        <w:rPr>
          <w:rFonts w:ascii="Garamond" w:hAnsi="Garamond"/>
          <w:sz w:val="24"/>
          <w:szCs w:val="24"/>
        </w:rPr>
      </w:pPr>
      <w:r>
        <w:rPr>
          <w:noProof/>
          <w:lang w:val="en-US"/>
        </w:rPr>
        <w:drawing>
          <wp:anchor distT="0" distB="0" distL="114300" distR="114300" simplePos="0" relativeHeight="251660288" behindDoc="1" locked="0" layoutInCell="1" allowOverlap="1" wp14:anchorId="7010B1B5" wp14:editId="3D7F3BAB">
            <wp:simplePos x="0" y="0"/>
            <wp:positionH relativeFrom="column">
              <wp:posOffset>122555</wp:posOffset>
            </wp:positionH>
            <wp:positionV relativeFrom="paragraph">
              <wp:posOffset>1645285</wp:posOffset>
            </wp:positionV>
            <wp:extent cx="4286250" cy="1972945"/>
            <wp:effectExtent l="0" t="0" r="0" b="8255"/>
            <wp:wrapThrough wrapText="bothSides">
              <wp:wrapPolygon edited="0">
                <wp:start x="0" y="0"/>
                <wp:lineTo x="0" y="21482"/>
                <wp:lineTo x="21504" y="21482"/>
                <wp:lineTo x="21504"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286250" cy="1972945"/>
                    </a:xfrm>
                    <a:prstGeom prst="rect">
                      <a:avLst/>
                    </a:prstGeom>
                  </pic:spPr>
                </pic:pic>
              </a:graphicData>
            </a:graphic>
            <wp14:sizeRelH relativeFrom="page">
              <wp14:pctWidth>0</wp14:pctWidth>
            </wp14:sizeRelH>
            <wp14:sizeRelV relativeFrom="page">
              <wp14:pctHeight>0</wp14:pctHeight>
            </wp14:sizeRelV>
          </wp:anchor>
        </w:drawing>
      </w:r>
      <w:r w:rsidR="002D0003" w:rsidRPr="002D0003">
        <w:rPr>
          <w:rFonts w:ascii="Garamond" w:hAnsi="Garamond"/>
          <w:sz w:val="24"/>
          <w:szCs w:val="24"/>
        </w:rPr>
        <w:t xml:space="preserve">Al-Qur’an   merupakan   mukjizat   yang   </w:t>
      </w:r>
      <w:proofErr w:type="gramStart"/>
      <w:r w:rsidR="002D0003" w:rsidRPr="002D0003">
        <w:rPr>
          <w:rFonts w:ascii="Garamond" w:hAnsi="Garamond"/>
          <w:sz w:val="24"/>
          <w:szCs w:val="24"/>
        </w:rPr>
        <w:t xml:space="preserve">Allah   Subhanahu   Wa  </w:t>
      </w:r>
      <w:proofErr w:type="gramEnd"/>
      <w:r w:rsidR="002D0003" w:rsidRPr="002D0003">
        <w:rPr>
          <w:rFonts w:ascii="Garamond" w:hAnsi="Garamond"/>
          <w:sz w:val="24"/>
          <w:szCs w:val="24"/>
        </w:rPr>
        <w:t xml:space="preserve"> Ta</w:t>
      </w:r>
      <w:r w:rsidR="002D0003" w:rsidRPr="002D0003">
        <w:rPr>
          <w:rFonts w:ascii="Times New Roman" w:hAnsi="Times New Roman" w:cs="Times New Roman"/>
          <w:sz w:val="24"/>
          <w:szCs w:val="24"/>
        </w:rPr>
        <w:t>‟</w:t>
      </w:r>
      <w:r w:rsidR="002D0003" w:rsidRPr="002D0003">
        <w:rPr>
          <w:rFonts w:ascii="Garamond" w:hAnsi="Garamond"/>
          <w:sz w:val="24"/>
          <w:szCs w:val="24"/>
        </w:rPr>
        <w:t xml:space="preserve">ala berikan kepada Nabi terakhir yaitu Nabi Muhammad Sholallahu </w:t>
      </w:r>
      <w:r w:rsidR="002D0003" w:rsidRPr="002D0003">
        <w:rPr>
          <w:rFonts w:ascii="Garamond" w:hAnsi="Garamond" w:cs="Garamond"/>
          <w:sz w:val="24"/>
          <w:szCs w:val="24"/>
        </w:rPr>
        <w:t>„</w:t>
      </w:r>
      <w:r w:rsidR="002D0003" w:rsidRPr="002D0003">
        <w:rPr>
          <w:rFonts w:ascii="Garamond" w:hAnsi="Garamond"/>
          <w:sz w:val="24"/>
          <w:szCs w:val="24"/>
        </w:rPr>
        <w:t xml:space="preserve">Alaihi Wasallam melalui perantara malaikat Jibril yang kemudian tersampaikan kepada para sahabat dan orang-orang setelahnya melalui riwayat yang mutawatir (Shihab, 1997). </w:t>
      </w:r>
      <w:proofErr w:type="gramStart"/>
      <w:r w:rsidR="002D0003" w:rsidRPr="002D0003">
        <w:rPr>
          <w:rFonts w:ascii="Garamond" w:hAnsi="Garamond"/>
          <w:sz w:val="24"/>
          <w:szCs w:val="24"/>
        </w:rPr>
        <w:t>Al-Qur</w:t>
      </w:r>
      <w:r w:rsidR="002D0003" w:rsidRPr="002D0003">
        <w:rPr>
          <w:rFonts w:ascii="Garamond" w:hAnsi="Garamond" w:cs="Garamond"/>
          <w:sz w:val="24"/>
          <w:szCs w:val="24"/>
        </w:rPr>
        <w:t>’</w:t>
      </w:r>
      <w:r w:rsidR="002D0003" w:rsidRPr="002D0003">
        <w:rPr>
          <w:rFonts w:ascii="Garamond" w:hAnsi="Garamond"/>
          <w:sz w:val="24"/>
          <w:szCs w:val="24"/>
        </w:rPr>
        <w:t>an yang merupakan pedoman bagi seluruh umat manusia memuat hukum-hukum, peringatan, larangan dan kabar gembira bagi mereka yang taat serta berisi sejarah-sejarah atau kisah-kisah para Nabi dan orang-orang terdahulu untuk dijadikan tauladan bagi umat manusia seluruhnya.</w:t>
      </w:r>
      <w:proofErr w:type="gramEnd"/>
      <w:r w:rsidR="002D0003" w:rsidRPr="002D0003">
        <w:rPr>
          <w:rFonts w:ascii="Garamond" w:hAnsi="Garamond"/>
          <w:sz w:val="24"/>
          <w:szCs w:val="24"/>
        </w:rPr>
        <w:t xml:space="preserve"> Sebagaimana Nabi Saw bersabda:</w:t>
      </w:r>
    </w:p>
    <w:p w14:paraId="05499C40" w14:textId="3D898968" w:rsidR="00E83B64" w:rsidRDefault="00E83B64" w:rsidP="00E83B64">
      <w:pPr>
        <w:spacing w:after="0" w:line="240" w:lineRule="auto"/>
        <w:ind w:firstLine="720"/>
        <w:rPr>
          <w:rFonts w:ascii="Garamond" w:hAnsi="Garamond"/>
          <w:sz w:val="24"/>
          <w:szCs w:val="24"/>
        </w:rPr>
      </w:pPr>
    </w:p>
    <w:p w14:paraId="73FC064F" w14:textId="77777777" w:rsidR="00E83B64" w:rsidRDefault="00E83B64" w:rsidP="00E83B64">
      <w:pPr>
        <w:spacing w:after="0" w:line="240" w:lineRule="auto"/>
        <w:ind w:firstLine="720"/>
        <w:rPr>
          <w:rFonts w:ascii="Garamond" w:hAnsi="Garamond"/>
          <w:sz w:val="24"/>
          <w:szCs w:val="24"/>
        </w:rPr>
      </w:pPr>
    </w:p>
    <w:p w14:paraId="419F7F6B" w14:textId="28AC514B" w:rsidR="002D0003" w:rsidRDefault="00E83B64" w:rsidP="00E83B64">
      <w:pPr>
        <w:spacing w:after="0" w:line="240" w:lineRule="auto"/>
        <w:ind w:firstLine="720"/>
        <w:jc w:val="both"/>
        <w:rPr>
          <w:rFonts w:ascii="Garamond" w:hAnsi="Garamond"/>
          <w:sz w:val="24"/>
          <w:szCs w:val="24"/>
        </w:rPr>
      </w:pPr>
      <w:r w:rsidRPr="00E83B64">
        <w:rPr>
          <w:rFonts w:ascii="Garamond" w:hAnsi="Garamond"/>
          <w:sz w:val="24"/>
          <w:szCs w:val="24"/>
        </w:rPr>
        <w:t>“Telah menceritakan pada kami Hasan bin Utsman, telah mengabarkan pada kami Dhamrah bin Muhammad bin Abbas, telah mengabarkan pada kami Abdul Karim bin Hiysam, telah mengabarkan pada kami sholih bin musa, dari Abdul Aziz bin Rafi</w:t>
      </w:r>
      <w:r w:rsidRPr="00E83B64">
        <w:rPr>
          <w:rFonts w:ascii="Times New Roman" w:hAnsi="Times New Roman" w:cs="Times New Roman"/>
          <w:sz w:val="24"/>
          <w:szCs w:val="24"/>
        </w:rPr>
        <w:t>‟</w:t>
      </w:r>
      <w:r w:rsidRPr="00E83B64">
        <w:rPr>
          <w:rFonts w:ascii="Garamond" w:hAnsi="Garamond"/>
          <w:sz w:val="24"/>
          <w:szCs w:val="24"/>
        </w:rPr>
        <w:t>, dari Abu Saleh, dari Abu Hurairah bahwa Nabi Saw bersabda:</w:t>
      </w:r>
      <w:r>
        <w:rPr>
          <w:rFonts w:ascii="Garamond" w:hAnsi="Garamond"/>
          <w:sz w:val="24"/>
          <w:szCs w:val="24"/>
        </w:rPr>
        <w:t xml:space="preserve"> “</w:t>
      </w:r>
      <w:r w:rsidRPr="00E83B64">
        <w:rPr>
          <w:rFonts w:ascii="Garamond" w:hAnsi="Garamond"/>
          <w:sz w:val="24"/>
          <w:szCs w:val="24"/>
        </w:rPr>
        <w:t>Sesungguhnya aku telah tinggalkan dalam diri kalian dimana kalian tidak akan sesat setelahnya jika kalian ambil darinya atau kalian praktikkan yaitu kitab Allah dan sunnahku, dan keduanya tidak akan berpisah hingga mereka tiba di telagaku</w:t>
      </w:r>
      <w:r w:rsidRPr="00E83B64">
        <w:rPr>
          <w:rFonts w:ascii="Times New Roman" w:hAnsi="Times New Roman" w:cs="Times New Roman"/>
          <w:sz w:val="24"/>
          <w:szCs w:val="24"/>
        </w:rPr>
        <w:t>‟</w:t>
      </w:r>
      <w:r w:rsidRPr="00E83B64">
        <w:rPr>
          <w:rFonts w:ascii="Garamond" w:hAnsi="Garamond"/>
          <w:sz w:val="24"/>
          <w:szCs w:val="24"/>
        </w:rPr>
        <w:t>.</w:t>
      </w:r>
      <w:r w:rsidRPr="00E83B64">
        <w:rPr>
          <w:rFonts w:ascii="Garamond" w:hAnsi="Garamond" w:cs="Garamond"/>
          <w:sz w:val="24"/>
          <w:szCs w:val="24"/>
        </w:rPr>
        <w:t>”</w:t>
      </w:r>
      <w:r w:rsidRPr="00E83B64">
        <w:rPr>
          <w:rFonts w:ascii="Garamond" w:hAnsi="Garamond"/>
          <w:sz w:val="24"/>
          <w:szCs w:val="24"/>
        </w:rPr>
        <w:t xml:space="preserve"> (HR Ad-Daruquthni)</w:t>
      </w:r>
    </w:p>
    <w:p w14:paraId="05ECA55B" w14:textId="77777777" w:rsidR="00305BA9" w:rsidRDefault="00305BA9" w:rsidP="00305BA9">
      <w:pPr>
        <w:spacing w:after="0" w:line="240" w:lineRule="auto"/>
        <w:ind w:firstLine="720"/>
        <w:jc w:val="both"/>
        <w:rPr>
          <w:rFonts w:ascii="Garamond" w:hAnsi="Garamond"/>
          <w:sz w:val="24"/>
          <w:szCs w:val="24"/>
        </w:rPr>
      </w:pPr>
    </w:p>
    <w:p w14:paraId="6830C932" w14:textId="08DF9F3D" w:rsidR="00305BA9" w:rsidRPr="00305BA9" w:rsidRDefault="00305BA9" w:rsidP="00305BA9">
      <w:pPr>
        <w:spacing w:after="0" w:line="240" w:lineRule="auto"/>
        <w:ind w:firstLine="720"/>
        <w:jc w:val="both"/>
        <w:rPr>
          <w:rFonts w:ascii="Garamond" w:hAnsi="Garamond"/>
          <w:sz w:val="24"/>
          <w:szCs w:val="24"/>
        </w:rPr>
      </w:pPr>
      <w:r w:rsidRPr="00305BA9">
        <w:rPr>
          <w:rFonts w:ascii="Garamond" w:hAnsi="Garamond"/>
          <w:sz w:val="24"/>
          <w:szCs w:val="24"/>
        </w:rPr>
        <w:t xml:space="preserve">Melihat pentingnya peranan Al-Qur’an bagi umat ini, maka tidak heran timbul antusiasme orang-orang bukan hanya untuk mempelajarinya tetapi juga menghafalkannya sebagai bentuk kecintaan dan penghambaan kepada Allah Subhanahu </w:t>
      </w:r>
      <w:proofErr w:type="gramStart"/>
      <w:r w:rsidRPr="00305BA9">
        <w:rPr>
          <w:rFonts w:ascii="Garamond" w:hAnsi="Garamond"/>
          <w:sz w:val="24"/>
          <w:szCs w:val="24"/>
        </w:rPr>
        <w:t>Wa</w:t>
      </w:r>
      <w:proofErr w:type="gramEnd"/>
      <w:r w:rsidRPr="00305BA9">
        <w:rPr>
          <w:rFonts w:ascii="Garamond" w:hAnsi="Garamond"/>
          <w:sz w:val="24"/>
          <w:szCs w:val="24"/>
        </w:rPr>
        <w:t xml:space="preserve"> Ta</w:t>
      </w:r>
      <w:r w:rsidRPr="00305BA9">
        <w:rPr>
          <w:rFonts w:ascii="Times New Roman" w:hAnsi="Times New Roman" w:cs="Times New Roman"/>
          <w:sz w:val="24"/>
          <w:szCs w:val="24"/>
        </w:rPr>
        <w:t>‟</w:t>
      </w:r>
      <w:r w:rsidRPr="00305BA9">
        <w:rPr>
          <w:rFonts w:ascii="Garamond" w:hAnsi="Garamond"/>
          <w:sz w:val="24"/>
          <w:szCs w:val="24"/>
        </w:rPr>
        <w:t xml:space="preserve">ala. </w:t>
      </w:r>
      <w:proofErr w:type="gramStart"/>
      <w:r w:rsidRPr="00305BA9">
        <w:rPr>
          <w:rFonts w:ascii="Garamond" w:hAnsi="Garamond"/>
          <w:sz w:val="24"/>
          <w:szCs w:val="24"/>
        </w:rPr>
        <w:t>Kegiatan menghafal ini sudah dimulai sejak awal</w:t>
      </w:r>
      <w:r>
        <w:rPr>
          <w:rFonts w:ascii="Garamond" w:hAnsi="Garamond"/>
          <w:sz w:val="24"/>
          <w:szCs w:val="24"/>
        </w:rPr>
        <w:t xml:space="preserve"> </w:t>
      </w:r>
      <w:r w:rsidRPr="00305BA9">
        <w:rPr>
          <w:rFonts w:ascii="Garamond" w:hAnsi="Garamond"/>
          <w:sz w:val="24"/>
          <w:szCs w:val="24"/>
        </w:rPr>
        <w:t>mula turunnya Al-Qur’an itu sendiri, yaitu pada masa Rasulullah Sholallahu</w:t>
      </w:r>
      <w:r>
        <w:rPr>
          <w:rFonts w:ascii="Garamond" w:hAnsi="Garamond"/>
          <w:sz w:val="24"/>
          <w:szCs w:val="24"/>
        </w:rPr>
        <w:t xml:space="preserve"> ‘A</w:t>
      </w:r>
      <w:r w:rsidRPr="00305BA9">
        <w:rPr>
          <w:rFonts w:ascii="Garamond" w:hAnsi="Garamond"/>
          <w:sz w:val="24"/>
          <w:szCs w:val="24"/>
        </w:rPr>
        <w:t>laihi Wasallam saat malaikat Jibril membacakannya yang kemudian beliau ikuti dan hafalkan.</w:t>
      </w:r>
      <w:proofErr w:type="gramEnd"/>
      <w:r w:rsidRPr="00305BA9">
        <w:rPr>
          <w:rFonts w:ascii="Garamond" w:hAnsi="Garamond"/>
          <w:sz w:val="24"/>
          <w:szCs w:val="24"/>
        </w:rPr>
        <w:t xml:space="preserve"> Oleh sebab itu, beliau adalah Hafidz Qur’an pertama yang merupakan contoh paling baik bagi seluruh umat </w:t>
      </w:r>
      <w:proofErr w:type="gramStart"/>
      <w:r w:rsidRPr="00305BA9">
        <w:rPr>
          <w:rFonts w:ascii="Garamond" w:hAnsi="Garamond"/>
          <w:sz w:val="24"/>
          <w:szCs w:val="24"/>
        </w:rPr>
        <w:t>muslim</w:t>
      </w:r>
      <w:proofErr w:type="gramEnd"/>
      <w:r w:rsidRPr="00305BA9">
        <w:rPr>
          <w:rFonts w:ascii="Garamond" w:hAnsi="Garamond"/>
          <w:sz w:val="24"/>
          <w:szCs w:val="24"/>
        </w:rPr>
        <w:t xml:space="preserve"> dalam menghafal Al-Qur’an (Alfatoni, 2015).</w:t>
      </w:r>
    </w:p>
    <w:p w14:paraId="32A37A00" w14:textId="77777777" w:rsidR="00305BA9" w:rsidRPr="00305BA9" w:rsidRDefault="00305BA9" w:rsidP="00305BA9">
      <w:pPr>
        <w:spacing w:after="0" w:line="240" w:lineRule="auto"/>
        <w:jc w:val="both"/>
        <w:rPr>
          <w:rFonts w:ascii="Garamond" w:hAnsi="Garamond"/>
          <w:sz w:val="24"/>
          <w:szCs w:val="24"/>
        </w:rPr>
      </w:pPr>
      <w:r w:rsidRPr="00305BA9">
        <w:rPr>
          <w:rFonts w:ascii="Garamond" w:hAnsi="Garamond"/>
          <w:sz w:val="24"/>
          <w:szCs w:val="24"/>
        </w:rPr>
        <w:lastRenderedPageBreak/>
        <w:t xml:space="preserve">Pada proses turunnya Al-Qur’an, setiap kali sebuah ayat diturunkan, langsung melalui proses dihafal dan ditempatkan di dalam hati, sebab sejatinya masyarakat Arab memang mempunyai daya ingat yang kuat. Hal itu karena kebanyakan mereka adalah tuna aksara, sehingga menghafal dan mengingat merupakan </w:t>
      </w:r>
      <w:proofErr w:type="gramStart"/>
      <w:r w:rsidRPr="00305BA9">
        <w:rPr>
          <w:rFonts w:ascii="Garamond" w:hAnsi="Garamond"/>
          <w:sz w:val="24"/>
          <w:szCs w:val="24"/>
        </w:rPr>
        <w:t>cara</w:t>
      </w:r>
      <w:proofErr w:type="gramEnd"/>
      <w:r w:rsidRPr="00305BA9">
        <w:rPr>
          <w:rFonts w:ascii="Garamond" w:hAnsi="Garamond"/>
          <w:sz w:val="24"/>
          <w:szCs w:val="24"/>
        </w:rPr>
        <w:t xml:space="preserve"> yang paling banyak ditempuh dalam menyimpan sesuatu berupa peristiwa, syair-syair dan hal lainnya. (Al Qaththan, 2018).</w:t>
      </w:r>
    </w:p>
    <w:p w14:paraId="1EE7F408" w14:textId="2352D068" w:rsidR="002D0003" w:rsidRPr="00C83146" w:rsidRDefault="00305BA9" w:rsidP="00305BA9">
      <w:pPr>
        <w:spacing w:after="0" w:line="240" w:lineRule="auto"/>
        <w:jc w:val="both"/>
        <w:rPr>
          <w:rFonts w:ascii="Garamond" w:hAnsi="Garamond"/>
          <w:sz w:val="24"/>
          <w:szCs w:val="24"/>
        </w:rPr>
      </w:pPr>
      <w:r>
        <w:rPr>
          <w:noProof/>
          <w:lang w:val="en-US"/>
        </w:rPr>
        <w:drawing>
          <wp:anchor distT="0" distB="0" distL="114300" distR="114300" simplePos="0" relativeHeight="251661312" behindDoc="1" locked="0" layoutInCell="1" allowOverlap="1" wp14:anchorId="47F020BD" wp14:editId="798D8F95">
            <wp:simplePos x="0" y="0"/>
            <wp:positionH relativeFrom="column">
              <wp:posOffset>453390</wp:posOffset>
            </wp:positionH>
            <wp:positionV relativeFrom="paragraph">
              <wp:posOffset>186690</wp:posOffset>
            </wp:positionV>
            <wp:extent cx="4143375" cy="515620"/>
            <wp:effectExtent l="0" t="0" r="9525" b="0"/>
            <wp:wrapThrough wrapText="bothSides">
              <wp:wrapPolygon edited="0">
                <wp:start x="0" y="0"/>
                <wp:lineTo x="0" y="20749"/>
                <wp:lineTo x="21550" y="20749"/>
                <wp:lineTo x="21550"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143375" cy="515620"/>
                    </a:xfrm>
                    <a:prstGeom prst="rect">
                      <a:avLst/>
                    </a:prstGeom>
                  </pic:spPr>
                </pic:pic>
              </a:graphicData>
            </a:graphic>
            <wp14:sizeRelH relativeFrom="page">
              <wp14:pctWidth>0</wp14:pctWidth>
            </wp14:sizeRelH>
            <wp14:sizeRelV relativeFrom="page">
              <wp14:pctHeight>0</wp14:pctHeight>
            </wp14:sizeRelV>
          </wp:anchor>
        </w:drawing>
      </w:r>
      <w:r w:rsidRPr="00305BA9">
        <w:rPr>
          <w:rFonts w:ascii="Garamond" w:hAnsi="Garamond"/>
          <w:sz w:val="24"/>
          <w:szCs w:val="24"/>
        </w:rPr>
        <w:t>Allah Subhanahu Wa Ta</w:t>
      </w:r>
      <w:r w:rsidRPr="00305BA9">
        <w:rPr>
          <w:rFonts w:ascii="Times New Roman" w:hAnsi="Times New Roman" w:cs="Times New Roman"/>
          <w:sz w:val="24"/>
          <w:szCs w:val="24"/>
        </w:rPr>
        <w:t>‟</w:t>
      </w:r>
      <w:r w:rsidRPr="00305BA9">
        <w:rPr>
          <w:rFonts w:ascii="Garamond" w:hAnsi="Garamond"/>
          <w:sz w:val="24"/>
          <w:szCs w:val="24"/>
        </w:rPr>
        <w:t xml:space="preserve">ala telah </w:t>
      </w:r>
      <w:proofErr w:type="gramStart"/>
      <w:r w:rsidRPr="00305BA9">
        <w:rPr>
          <w:rFonts w:ascii="Garamond" w:hAnsi="Garamond"/>
          <w:sz w:val="24"/>
          <w:szCs w:val="24"/>
        </w:rPr>
        <w:t>berfirman :</w:t>
      </w:r>
      <w:proofErr w:type="gramEnd"/>
    </w:p>
    <w:p w14:paraId="779D5C73" w14:textId="60C29173" w:rsidR="00EA608D" w:rsidRDefault="00EA608D" w:rsidP="00C83146">
      <w:pPr>
        <w:spacing w:after="0" w:line="240" w:lineRule="auto"/>
        <w:ind w:firstLine="720"/>
        <w:jc w:val="both"/>
        <w:rPr>
          <w:rFonts w:ascii="Garamond" w:hAnsi="Garamond"/>
          <w:sz w:val="24"/>
          <w:szCs w:val="24"/>
        </w:rPr>
      </w:pPr>
    </w:p>
    <w:p w14:paraId="70DA4A55" w14:textId="77777777" w:rsidR="00C83146" w:rsidRPr="00EA608D" w:rsidRDefault="00C83146" w:rsidP="00C83146">
      <w:pPr>
        <w:spacing w:after="0" w:line="240" w:lineRule="auto"/>
        <w:ind w:firstLine="720"/>
        <w:jc w:val="both"/>
        <w:rPr>
          <w:rFonts w:ascii="Garamond" w:hAnsi="Garamond"/>
          <w:sz w:val="24"/>
          <w:szCs w:val="24"/>
        </w:rPr>
      </w:pPr>
    </w:p>
    <w:p w14:paraId="46CA4010" w14:textId="77777777" w:rsidR="00305BA9" w:rsidRDefault="00305BA9" w:rsidP="006E1698">
      <w:pPr>
        <w:spacing w:after="0" w:line="240" w:lineRule="auto"/>
        <w:jc w:val="both"/>
        <w:rPr>
          <w:rFonts w:ascii="Garamond" w:hAnsi="Garamond"/>
          <w:b/>
          <w:sz w:val="24"/>
          <w:szCs w:val="24"/>
        </w:rPr>
      </w:pPr>
    </w:p>
    <w:p w14:paraId="58088618" w14:textId="3F0776AA" w:rsidR="00305BA9" w:rsidRDefault="00305BA9" w:rsidP="006E1698">
      <w:pPr>
        <w:spacing w:after="0" w:line="240" w:lineRule="auto"/>
        <w:jc w:val="both"/>
        <w:rPr>
          <w:rFonts w:ascii="Garamond" w:hAnsi="Garamond"/>
          <w:bCs/>
          <w:sz w:val="24"/>
          <w:szCs w:val="24"/>
        </w:rPr>
      </w:pPr>
      <w:proofErr w:type="gramStart"/>
      <w:r w:rsidRPr="00305BA9">
        <w:rPr>
          <w:rFonts w:ascii="Garamond" w:hAnsi="Garamond"/>
          <w:bCs/>
          <w:sz w:val="24"/>
          <w:szCs w:val="24"/>
        </w:rPr>
        <w:t>“Dan sungguh telah kami mudahkan Al-Qur</w:t>
      </w:r>
      <w:r w:rsidRPr="00305BA9">
        <w:rPr>
          <w:rFonts w:ascii="Times New Roman" w:hAnsi="Times New Roman" w:cs="Times New Roman"/>
          <w:bCs/>
          <w:sz w:val="24"/>
          <w:szCs w:val="24"/>
        </w:rPr>
        <w:t>‟</w:t>
      </w:r>
      <w:r w:rsidRPr="00305BA9">
        <w:rPr>
          <w:rFonts w:ascii="Garamond" w:hAnsi="Garamond"/>
          <w:bCs/>
          <w:sz w:val="24"/>
          <w:szCs w:val="24"/>
        </w:rPr>
        <w:t>an untuk peringatan, maka adakah orang yang mau mengambil pelajaran?</w:t>
      </w:r>
      <w:r w:rsidRPr="00305BA9">
        <w:rPr>
          <w:rFonts w:ascii="Garamond" w:hAnsi="Garamond" w:cs="Garamond"/>
          <w:bCs/>
          <w:sz w:val="24"/>
          <w:szCs w:val="24"/>
        </w:rPr>
        <w:t>”</w:t>
      </w:r>
      <w:proofErr w:type="gramEnd"/>
      <w:r w:rsidRPr="00305BA9">
        <w:rPr>
          <w:rFonts w:ascii="Garamond" w:hAnsi="Garamond"/>
          <w:bCs/>
          <w:sz w:val="24"/>
          <w:szCs w:val="24"/>
        </w:rPr>
        <w:t xml:space="preserve"> (QS Al </w:t>
      </w:r>
      <w:proofErr w:type="gramStart"/>
      <w:r w:rsidRPr="00305BA9">
        <w:rPr>
          <w:rFonts w:ascii="Garamond" w:hAnsi="Garamond"/>
          <w:bCs/>
          <w:sz w:val="24"/>
          <w:szCs w:val="24"/>
        </w:rPr>
        <w:t>Qamar :</w:t>
      </w:r>
      <w:proofErr w:type="gramEnd"/>
      <w:r w:rsidRPr="00305BA9">
        <w:rPr>
          <w:rFonts w:ascii="Garamond" w:hAnsi="Garamond"/>
          <w:bCs/>
          <w:sz w:val="24"/>
          <w:szCs w:val="24"/>
        </w:rPr>
        <w:t xml:space="preserve"> 17)</w:t>
      </w:r>
    </w:p>
    <w:p w14:paraId="2FFFBBE7" w14:textId="77777777" w:rsidR="00305BA9" w:rsidRDefault="00305BA9" w:rsidP="006E1698">
      <w:pPr>
        <w:spacing w:after="0" w:line="240" w:lineRule="auto"/>
        <w:jc w:val="both"/>
        <w:rPr>
          <w:rFonts w:ascii="Garamond" w:hAnsi="Garamond"/>
          <w:bCs/>
          <w:sz w:val="24"/>
          <w:szCs w:val="24"/>
        </w:rPr>
      </w:pPr>
    </w:p>
    <w:p w14:paraId="0318D3BF" w14:textId="77777777" w:rsidR="00305BA9" w:rsidRPr="00305BA9" w:rsidRDefault="00305BA9" w:rsidP="00305BA9">
      <w:pPr>
        <w:spacing w:after="0" w:line="240" w:lineRule="auto"/>
        <w:ind w:firstLine="720"/>
        <w:jc w:val="both"/>
        <w:rPr>
          <w:rFonts w:ascii="Garamond" w:hAnsi="Garamond"/>
          <w:bCs/>
          <w:sz w:val="24"/>
          <w:szCs w:val="24"/>
        </w:rPr>
      </w:pPr>
      <w:proofErr w:type="gramStart"/>
      <w:r w:rsidRPr="00305BA9">
        <w:rPr>
          <w:rFonts w:ascii="Garamond" w:hAnsi="Garamond"/>
          <w:bCs/>
          <w:sz w:val="24"/>
          <w:szCs w:val="24"/>
        </w:rPr>
        <w:t>Ayat ini menerangkan keistimewaan Al-Qur’an adalah mudah dibaca, dihafal dan dipahami.</w:t>
      </w:r>
      <w:proofErr w:type="gramEnd"/>
      <w:r w:rsidRPr="00305BA9">
        <w:rPr>
          <w:rFonts w:ascii="Garamond" w:hAnsi="Garamond"/>
          <w:bCs/>
          <w:sz w:val="24"/>
          <w:szCs w:val="24"/>
        </w:rPr>
        <w:t xml:space="preserve"> </w:t>
      </w:r>
      <w:proofErr w:type="gramStart"/>
      <w:r w:rsidRPr="00305BA9">
        <w:rPr>
          <w:rFonts w:ascii="Garamond" w:hAnsi="Garamond"/>
          <w:bCs/>
          <w:sz w:val="24"/>
          <w:szCs w:val="24"/>
        </w:rPr>
        <w:t>Pernyataan ini diulang sebanyak 4 kali di dalam surah Al-Qamar yaitu pada ayat ke-17, 22, 32 dan 40 (Aeni, 2017).</w:t>
      </w:r>
      <w:proofErr w:type="gramEnd"/>
      <w:r w:rsidRPr="00305BA9">
        <w:rPr>
          <w:rFonts w:ascii="Garamond" w:hAnsi="Garamond"/>
          <w:bCs/>
          <w:sz w:val="24"/>
          <w:szCs w:val="24"/>
        </w:rPr>
        <w:t xml:space="preserve"> Pada ayat ini juga tidak menerangkan pengecualian apapun, baik dari segi fisik, </w:t>
      </w:r>
      <w:proofErr w:type="gramStart"/>
      <w:r w:rsidRPr="00305BA9">
        <w:rPr>
          <w:rFonts w:ascii="Garamond" w:hAnsi="Garamond"/>
          <w:bCs/>
          <w:sz w:val="24"/>
          <w:szCs w:val="24"/>
        </w:rPr>
        <w:t>usia</w:t>
      </w:r>
      <w:proofErr w:type="gramEnd"/>
      <w:r w:rsidRPr="00305BA9">
        <w:rPr>
          <w:rFonts w:ascii="Garamond" w:hAnsi="Garamond"/>
          <w:bCs/>
          <w:sz w:val="24"/>
          <w:szCs w:val="24"/>
        </w:rPr>
        <w:t xml:space="preserve"> maupun profesi. </w:t>
      </w:r>
      <w:proofErr w:type="gramStart"/>
      <w:r w:rsidRPr="00305BA9">
        <w:rPr>
          <w:rFonts w:ascii="Garamond" w:hAnsi="Garamond"/>
          <w:bCs/>
          <w:sz w:val="24"/>
          <w:szCs w:val="24"/>
        </w:rPr>
        <w:t>Hal ini menegaskan bahwa siapa saja bisa menghafalkannya, namun kembali kepada diri sendiri, adakah niat yang kuat untuk melakukannya.</w:t>
      </w:r>
      <w:proofErr w:type="gramEnd"/>
    </w:p>
    <w:p w14:paraId="6A8009AC" w14:textId="77777777" w:rsidR="00305BA9" w:rsidRPr="00305BA9" w:rsidRDefault="00305BA9" w:rsidP="00305BA9">
      <w:pPr>
        <w:spacing w:after="0" w:line="240" w:lineRule="auto"/>
        <w:ind w:firstLine="720"/>
        <w:jc w:val="both"/>
        <w:rPr>
          <w:rFonts w:ascii="Garamond" w:hAnsi="Garamond"/>
          <w:bCs/>
          <w:sz w:val="24"/>
          <w:szCs w:val="24"/>
        </w:rPr>
      </w:pPr>
      <w:proofErr w:type="gramStart"/>
      <w:r w:rsidRPr="00305BA9">
        <w:rPr>
          <w:rFonts w:ascii="Garamond" w:hAnsi="Garamond"/>
          <w:bCs/>
          <w:sz w:val="24"/>
          <w:szCs w:val="24"/>
        </w:rPr>
        <w:t>Menurut Al-Hafidz As-Suyuthi mengajarkan Al-Qur’an adalah salah satu pokok ajaran Islam.</w:t>
      </w:r>
      <w:proofErr w:type="gramEnd"/>
      <w:r w:rsidRPr="00305BA9">
        <w:rPr>
          <w:rFonts w:ascii="Garamond" w:hAnsi="Garamond"/>
          <w:bCs/>
          <w:sz w:val="24"/>
          <w:szCs w:val="24"/>
        </w:rPr>
        <w:t xml:space="preserve"> Sehingga anak </w:t>
      </w:r>
      <w:proofErr w:type="gramStart"/>
      <w:r w:rsidRPr="00305BA9">
        <w:rPr>
          <w:rFonts w:ascii="Garamond" w:hAnsi="Garamond"/>
          <w:bCs/>
          <w:sz w:val="24"/>
          <w:szCs w:val="24"/>
        </w:rPr>
        <w:t>akan</w:t>
      </w:r>
      <w:proofErr w:type="gramEnd"/>
      <w:r w:rsidRPr="00305BA9">
        <w:rPr>
          <w:rFonts w:ascii="Garamond" w:hAnsi="Garamond"/>
          <w:bCs/>
          <w:sz w:val="24"/>
          <w:szCs w:val="24"/>
        </w:rPr>
        <w:t xml:space="preserve"> tumbuh diatas fitrahnya dan cahaya-cahaya hikmah akan menjalar ke hati mereka sebelum keinginan hawa nafsu, noda kemaksiatan dan kesesatan menguasainya (Nashr, 2015)</w:t>
      </w:r>
    </w:p>
    <w:p w14:paraId="4CFFE9AC" w14:textId="77777777" w:rsidR="00305BA9" w:rsidRPr="00305BA9" w:rsidRDefault="00305BA9" w:rsidP="00305BA9">
      <w:pPr>
        <w:spacing w:after="0" w:line="240" w:lineRule="auto"/>
        <w:jc w:val="both"/>
        <w:rPr>
          <w:rFonts w:ascii="Garamond" w:hAnsi="Garamond"/>
          <w:bCs/>
          <w:sz w:val="24"/>
          <w:szCs w:val="24"/>
        </w:rPr>
      </w:pPr>
      <w:proofErr w:type="gramStart"/>
      <w:r w:rsidRPr="00305BA9">
        <w:rPr>
          <w:rFonts w:ascii="Garamond" w:hAnsi="Garamond"/>
          <w:bCs/>
          <w:sz w:val="24"/>
          <w:szCs w:val="24"/>
        </w:rPr>
        <w:t>Pada hakikatnya seorang anak masih memiliki hati yang bersih yang belum dinodai oleh berbagai dosa dan fikiran-fikiran negatif.</w:t>
      </w:r>
      <w:proofErr w:type="gramEnd"/>
      <w:r w:rsidRPr="00305BA9">
        <w:rPr>
          <w:rFonts w:ascii="Garamond" w:hAnsi="Garamond"/>
          <w:bCs/>
          <w:sz w:val="24"/>
          <w:szCs w:val="24"/>
        </w:rPr>
        <w:t xml:space="preserve"> </w:t>
      </w:r>
      <w:proofErr w:type="gramStart"/>
      <w:r w:rsidRPr="00305BA9">
        <w:rPr>
          <w:rFonts w:ascii="Garamond" w:hAnsi="Garamond"/>
          <w:bCs/>
          <w:sz w:val="24"/>
          <w:szCs w:val="24"/>
        </w:rPr>
        <w:t>Oleh sebab itu, masa kanak-kanak adalah masa yang paling tepat untuk mengarahkan mereka menghafal Al-Qur’an.</w:t>
      </w:r>
      <w:proofErr w:type="gramEnd"/>
      <w:r w:rsidRPr="00305BA9">
        <w:rPr>
          <w:rFonts w:ascii="Garamond" w:hAnsi="Garamond"/>
          <w:bCs/>
          <w:sz w:val="24"/>
          <w:szCs w:val="24"/>
        </w:rPr>
        <w:t xml:space="preserve"> </w:t>
      </w:r>
      <w:proofErr w:type="gramStart"/>
      <w:r w:rsidRPr="00305BA9">
        <w:rPr>
          <w:rFonts w:ascii="Garamond" w:hAnsi="Garamond"/>
          <w:bCs/>
          <w:sz w:val="24"/>
          <w:szCs w:val="24"/>
        </w:rPr>
        <w:t>Agar hafalan tersebut melekat dan meresap kedalam hatinya sehingga menjadi banteng yang kuat dalam menghadapi perubahan zaman di saat mereka mulai dewasa.</w:t>
      </w:r>
      <w:proofErr w:type="gramEnd"/>
    </w:p>
    <w:p w14:paraId="10B44254" w14:textId="77777777" w:rsidR="00305BA9" w:rsidRPr="00305BA9" w:rsidRDefault="00305BA9" w:rsidP="00305BA9">
      <w:pPr>
        <w:spacing w:after="0" w:line="240" w:lineRule="auto"/>
        <w:ind w:firstLine="720"/>
        <w:jc w:val="both"/>
        <w:rPr>
          <w:rFonts w:ascii="Garamond" w:hAnsi="Garamond"/>
          <w:bCs/>
          <w:sz w:val="24"/>
          <w:szCs w:val="24"/>
        </w:rPr>
      </w:pPr>
      <w:r w:rsidRPr="00305BA9">
        <w:rPr>
          <w:rFonts w:ascii="Garamond" w:hAnsi="Garamond"/>
          <w:bCs/>
          <w:sz w:val="24"/>
          <w:szCs w:val="24"/>
        </w:rPr>
        <w:t>Namun pada kenyataannya anak-anak juga mengalami kesulitan dalam proses menghafal Al-Qur’an yang menghambat dalam mencapai target yang telah ditentukan oleh pondok pesantren atau lembaga yang menaungi proses menghafal tersebut.</w:t>
      </w:r>
    </w:p>
    <w:p w14:paraId="00D8663D" w14:textId="020C0277" w:rsidR="00305BA9" w:rsidRPr="00305BA9" w:rsidRDefault="00305BA9" w:rsidP="00305BA9">
      <w:pPr>
        <w:spacing w:after="0" w:line="240" w:lineRule="auto"/>
        <w:ind w:firstLine="720"/>
        <w:jc w:val="both"/>
        <w:rPr>
          <w:rFonts w:ascii="Garamond" w:hAnsi="Garamond"/>
          <w:bCs/>
          <w:sz w:val="24"/>
          <w:szCs w:val="24"/>
        </w:rPr>
      </w:pPr>
      <w:proofErr w:type="gramStart"/>
      <w:r w:rsidRPr="00305BA9">
        <w:rPr>
          <w:rFonts w:ascii="Garamond" w:hAnsi="Garamond"/>
          <w:bCs/>
          <w:sz w:val="24"/>
          <w:szCs w:val="24"/>
        </w:rPr>
        <w:t>Salah satu lembaga yang berpatisipasi dalam membentuk generasi</w:t>
      </w:r>
      <w:r>
        <w:rPr>
          <w:rFonts w:ascii="Garamond" w:hAnsi="Garamond"/>
          <w:bCs/>
          <w:sz w:val="24"/>
          <w:szCs w:val="24"/>
        </w:rPr>
        <w:t xml:space="preserve"> </w:t>
      </w:r>
      <w:r w:rsidRPr="00305BA9">
        <w:rPr>
          <w:rFonts w:ascii="Garamond" w:hAnsi="Garamond"/>
          <w:bCs/>
          <w:sz w:val="24"/>
          <w:szCs w:val="24"/>
        </w:rPr>
        <w:t>Qur</w:t>
      </w:r>
      <w:r>
        <w:rPr>
          <w:rFonts w:ascii="Garamond" w:hAnsi="Garamond"/>
          <w:bCs/>
          <w:sz w:val="24"/>
          <w:szCs w:val="24"/>
        </w:rPr>
        <w:t>’</w:t>
      </w:r>
      <w:r w:rsidRPr="00305BA9">
        <w:rPr>
          <w:rFonts w:ascii="Garamond" w:hAnsi="Garamond"/>
          <w:bCs/>
          <w:sz w:val="24"/>
          <w:szCs w:val="24"/>
        </w:rPr>
        <w:t>ani adalah Pesantren Tahfidz Daarul Qur</w:t>
      </w:r>
      <w:r w:rsidRPr="00305BA9">
        <w:rPr>
          <w:rFonts w:ascii="Garamond" w:hAnsi="Garamond" w:cs="Garamond"/>
          <w:bCs/>
          <w:sz w:val="24"/>
          <w:szCs w:val="24"/>
        </w:rPr>
        <w:t>’</w:t>
      </w:r>
      <w:r w:rsidRPr="00305BA9">
        <w:rPr>
          <w:rFonts w:ascii="Garamond" w:hAnsi="Garamond"/>
          <w:bCs/>
          <w:sz w:val="24"/>
          <w:szCs w:val="24"/>
        </w:rPr>
        <w:t>an I</w:t>
      </w:r>
      <w:r w:rsidRPr="00305BA9">
        <w:rPr>
          <w:rFonts w:ascii="Garamond" w:hAnsi="Garamond" w:cs="Garamond"/>
          <w:bCs/>
          <w:sz w:val="24"/>
          <w:szCs w:val="24"/>
        </w:rPr>
        <w:t>’</w:t>
      </w:r>
      <w:r w:rsidRPr="00305BA9">
        <w:rPr>
          <w:rFonts w:ascii="Garamond" w:hAnsi="Garamond"/>
          <w:bCs/>
          <w:sz w:val="24"/>
          <w:szCs w:val="24"/>
        </w:rPr>
        <w:t>daad Shigor Putri</w:t>
      </w:r>
      <w:r>
        <w:rPr>
          <w:rFonts w:ascii="Garamond" w:hAnsi="Garamond"/>
          <w:bCs/>
          <w:sz w:val="24"/>
          <w:szCs w:val="24"/>
        </w:rPr>
        <w:t xml:space="preserve"> </w:t>
      </w:r>
      <w:r w:rsidRPr="00305BA9">
        <w:rPr>
          <w:rFonts w:ascii="Garamond" w:hAnsi="Garamond"/>
          <w:bCs/>
          <w:sz w:val="24"/>
          <w:szCs w:val="24"/>
        </w:rPr>
        <w:t>Tangerang yang berlokasi di Hotel Siti Tangerang.</w:t>
      </w:r>
      <w:proofErr w:type="gramEnd"/>
      <w:r w:rsidRPr="00305BA9">
        <w:rPr>
          <w:rFonts w:ascii="Garamond" w:hAnsi="Garamond"/>
          <w:bCs/>
          <w:sz w:val="24"/>
          <w:szCs w:val="24"/>
        </w:rPr>
        <w:t xml:space="preserve"> </w:t>
      </w:r>
      <w:proofErr w:type="gramStart"/>
      <w:r w:rsidRPr="00305BA9">
        <w:rPr>
          <w:rFonts w:ascii="Garamond" w:hAnsi="Garamond"/>
          <w:bCs/>
          <w:sz w:val="24"/>
          <w:szCs w:val="24"/>
        </w:rPr>
        <w:t>Pesantren khusus putri ini merupakan sekolah di tingkat Sekolah Dasar (SD).</w:t>
      </w:r>
      <w:proofErr w:type="gramEnd"/>
      <w:r w:rsidRPr="00305BA9">
        <w:rPr>
          <w:rFonts w:ascii="Garamond" w:hAnsi="Garamond"/>
          <w:bCs/>
          <w:sz w:val="24"/>
          <w:szCs w:val="24"/>
        </w:rPr>
        <w:t xml:space="preserve"> Terjadi perbedaan tingkat hafalan pada anak yang cukup signifikan meskipun memulai menghafal Al- Qur’an pada tahun dan metode yang </w:t>
      </w:r>
      <w:proofErr w:type="gramStart"/>
      <w:r w:rsidRPr="00305BA9">
        <w:rPr>
          <w:rFonts w:ascii="Garamond" w:hAnsi="Garamond"/>
          <w:bCs/>
          <w:sz w:val="24"/>
          <w:szCs w:val="24"/>
        </w:rPr>
        <w:t>sama</w:t>
      </w:r>
      <w:proofErr w:type="gramEnd"/>
      <w:r w:rsidRPr="00305BA9">
        <w:rPr>
          <w:rFonts w:ascii="Garamond" w:hAnsi="Garamond"/>
          <w:bCs/>
          <w:sz w:val="24"/>
          <w:szCs w:val="24"/>
        </w:rPr>
        <w:t xml:space="preserve">. Hal ini menjadi menarik untuk dilakukan penelitian terhadap </w:t>
      </w:r>
      <w:proofErr w:type="gramStart"/>
      <w:r w:rsidRPr="00305BA9">
        <w:rPr>
          <w:rFonts w:ascii="Garamond" w:hAnsi="Garamond"/>
          <w:bCs/>
          <w:sz w:val="24"/>
          <w:szCs w:val="24"/>
        </w:rPr>
        <w:t>apa</w:t>
      </w:r>
      <w:proofErr w:type="gramEnd"/>
      <w:r w:rsidRPr="00305BA9">
        <w:rPr>
          <w:rFonts w:ascii="Garamond" w:hAnsi="Garamond"/>
          <w:bCs/>
          <w:sz w:val="24"/>
          <w:szCs w:val="24"/>
        </w:rPr>
        <w:t xml:space="preserve"> yang menyebabkan terjadinya perbedaan </w:t>
      </w:r>
      <w:r w:rsidRPr="00305BA9">
        <w:rPr>
          <w:rFonts w:ascii="Garamond" w:hAnsi="Garamond"/>
          <w:bCs/>
          <w:sz w:val="24"/>
          <w:szCs w:val="24"/>
        </w:rPr>
        <w:lastRenderedPageBreak/>
        <w:t>kemampuan menghafal pada anak yang berpengaruh terhadap keberhasilan menghafal Al-Qur’an.</w:t>
      </w:r>
    </w:p>
    <w:p w14:paraId="585A234C" w14:textId="77777777" w:rsidR="00305BA9" w:rsidRDefault="00305BA9" w:rsidP="006E1698">
      <w:pPr>
        <w:spacing w:after="0" w:line="240" w:lineRule="auto"/>
        <w:jc w:val="both"/>
        <w:rPr>
          <w:rFonts w:ascii="Garamond" w:hAnsi="Garamond"/>
          <w:b/>
          <w:sz w:val="24"/>
          <w:szCs w:val="24"/>
        </w:rPr>
      </w:pPr>
    </w:p>
    <w:p w14:paraId="6AF09732" w14:textId="0AE9018E" w:rsidR="006E1698" w:rsidRPr="00EA608D" w:rsidRDefault="00305BA9" w:rsidP="006E1698">
      <w:pPr>
        <w:spacing w:after="0" w:line="240" w:lineRule="auto"/>
        <w:jc w:val="both"/>
        <w:rPr>
          <w:rFonts w:ascii="Garamond" w:hAnsi="Garamond"/>
          <w:b/>
          <w:sz w:val="24"/>
          <w:szCs w:val="24"/>
        </w:rPr>
      </w:pPr>
      <w:r>
        <w:rPr>
          <w:rFonts w:ascii="Garamond" w:hAnsi="Garamond"/>
          <w:b/>
          <w:sz w:val="24"/>
          <w:szCs w:val="24"/>
        </w:rPr>
        <w:t>METODE</w:t>
      </w:r>
    </w:p>
    <w:p w14:paraId="2AE536E7" w14:textId="40674019" w:rsidR="006E1698" w:rsidRPr="00EA608D" w:rsidRDefault="00305BA9" w:rsidP="005A0511">
      <w:pPr>
        <w:spacing w:after="0" w:line="240" w:lineRule="auto"/>
        <w:jc w:val="both"/>
        <w:rPr>
          <w:rFonts w:ascii="Garamond" w:hAnsi="Garamond" w:cs="Times New Roman"/>
          <w:sz w:val="24"/>
          <w:szCs w:val="24"/>
        </w:rPr>
      </w:pPr>
      <w:proofErr w:type="gramStart"/>
      <w:r w:rsidRPr="00305BA9">
        <w:rPr>
          <w:rFonts w:ascii="Garamond" w:hAnsi="Garamond" w:cs="Times New Roman"/>
          <w:sz w:val="24"/>
          <w:szCs w:val="24"/>
        </w:rPr>
        <w:t>Penelitian ini merupakan penelitian kualitatif dengan pendekatan fenomenologi.</w:t>
      </w:r>
      <w:proofErr w:type="gramEnd"/>
      <w:r w:rsidRPr="00305BA9">
        <w:rPr>
          <w:rFonts w:ascii="Garamond" w:hAnsi="Garamond" w:cs="Times New Roman"/>
          <w:sz w:val="24"/>
          <w:szCs w:val="24"/>
        </w:rPr>
        <w:t xml:space="preserve"> </w:t>
      </w:r>
      <w:proofErr w:type="gramStart"/>
      <w:r w:rsidRPr="00305BA9">
        <w:rPr>
          <w:rFonts w:ascii="Garamond" w:hAnsi="Garamond" w:cs="Times New Roman"/>
          <w:sz w:val="24"/>
          <w:szCs w:val="24"/>
        </w:rPr>
        <w:t>Subjek penelitian adalah santri di Pondok Pesantren Tahfidz Daarul Qur’an I’daad Shigor Putri Tangerang.</w:t>
      </w:r>
      <w:proofErr w:type="gramEnd"/>
      <w:r w:rsidRPr="00305BA9">
        <w:rPr>
          <w:rFonts w:ascii="Garamond" w:hAnsi="Garamond" w:cs="Times New Roman"/>
          <w:sz w:val="24"/>
          <w:szCs w:val="24"/>
        </w:rPr>
        <w:t xml:space="preserve"> </w:t>
      </w:r>
      <w:proofErr w:type="gramStart"/>
      <w:r w:rsidRPr="00305BA9">
        <w:rPr>
          <w:rFonts w:ascii="Garamond" w:hAnsi="Garamond" w:cs="Times New Roman"/>
          <w:sz w:val="24"/>
          <w:szCs w:val="24"/>
        </w:rPr>
        <w:t>Sumber data berasal dari ustadzah dan santri.</w:t>
      </w:r>
      <w:proofErr w:type="gramEnd"/>
      <w:r w:rsidRPr="00305BA9">
        <w:rPr>
          <w:rFonts w:ascii="Garamond" w:hAnsi="Garamond" w:cs="Times New Roman"/>
          <w:sz w:val="24"/>
          <w:szCs w:val="24"/>
        </w:rPr>
        <w:t xml:space="preserve"> </w:t>
      </w:r>
      <w:proofErr w:type="gramStart"/>
      <w:r w:rsidRPr="00305BA9">
        <w:rPr>
          <w:rFonts w:ascii="Garamond" w:hAnsi="Garamond" w:cs="Times New Roman"/>
          <w:sz w:val="24"/>
          <w:szCs w:val="24"/>
        </w:rPr>
        <w:t>Teknik pengumpulan yang digunakan yaitu observasi, wawancara dan dokumentasi.Validitas data meliputi teknik triangulasi metode.</w:t>
      </w:r>
      <w:proofErr w:type="gramEnd"/>
      <w:r w:rsidRPr="00305BA9">
        <w:rPr>
          <w:rFonts w:ascii="Garamond" w:hAnsi="Garamond" w:cs="Times New Roman"/>
          <w:sz w:val="24"/>
          <w:szCs w:val="24"/>
        </w:rPr>
        <w:t xml:space="preserve"> </w:t>
      </w:r>
      <w:proofErr w:type="gramStart"/>
      <w:r w:rsidRPr="00305BA9">
        <w:rPr>
          <w:rFonts w:ascii="Garamond" w:hAnsi="Garamond" w:cs="Times New Roman"/>
          <w:sz w:val="24"/>
          <w:szCs w:val="24"/>
        </w:rPr>
        <w:t>Analisis data menggunakan reduksi data, penyajian data, dan penarikan kesimpulan.</w:t>
      </w:r>
      <w:proofErr w:type="gramEnd"/>
    </w:p>
    <w:p w14:paraId="3677F863" w14:textId="77777777" w:rsidR="006E1698" w:rsidRPr="00EA608D" w:rsidRDefault="006E1698" w:rsidP="005A0511">
      <w:pPr>
        <w:spacing w:after="0" w:line="240" w:lineRule="auto"/>
        <w:jc w:val="both"/>
        <w:rPr>
          <w:rFonts w:ascii="Garamond" w:hAnsi="Garamond"/>
          <w:sz w:val="24"/>
          <w:szCs w:val="24"/>
        </w:rPr>
      </w:pPr>
    </w:p>
    <w:p w14:paraId="2A724973" w14:textId="4EB9502E" w:rsidR="005A0511" w:rsidRDefault="005A0511" w:rsidP="00042191">
      <w:pPr>
        <w:spacing w:after="0" w:line="240" w:lineRule="auto"/>
        <w:jc w:val="both"/>
        <w:rPr>
          <w:rFonts w:ascii="Garamond" w:hAnsi="Garamond"/>
          <w:b/>
          <w:sz w:val="24"/>
          <w:szCs w:val="24"/>
        </w:rPr>
      </w:pPr>
      <w:r>
        <w:rPr>
          <w:rFonts w:ascii="Garamond" w:hAnsi="Garamond"/>
          <w:b/>
          <w:sz w:val="24"/>
          <w:szCs w:val="24"/>
        </w:rPr>
        <w:t>HASIL DAN PEMBAHASAN</w:t>
      </w:r>
    </w:p>
    <w:p w14:paraId="2DB03805" w14:textId="77777777" w:rsidR="00042191" w:rsidRDefault="00042191" w:rsidP="00042191">
      <w:pPr>
        <w:pStyle w:val="ListParagraph"/>
        <w:spacing w:after="0" w:line="240" w:lineRule="auto"/>
        <w:ind w:left="142" w:firstLine="294"/>
        <w:jc w:val="both"/>
        <w:rPr>
          <w:rFonts w:ascii="Garamond" w:hAnsi="Garamond"/>
          <w:bCs/>
          <w:sz w:val="24"/>
          <w:szCs w:val="24"/>
          <w:lang w:val="en-US"/>
        </w:rPr>
      </w:pPr>
      <w:r w:rsidRPr="00042191">
        <w:rPr>
          <w:rFonts w:ascii="Garamond" w:hAnsi="Garamond"/>
          <w:bCs/>
          <w:sz w:val="24"/>
          <w:szCs w:val="24"/>
        </w:rPr>
        <w:t>Berdasarkan pada rumusan dalam penelitian ini, yaitu tentang bagaimana proses menghafal Al-Qur’an yang dilakukan di Pondok Pesantren Tahfidz Daarul Qur’an I’daad Shigor Putri Tangerang. Melihat latar belakang yang ada pada diri santri dari segi pendidikan, keluarga dan telah menjadi tujuan dari Pondok Pesantren tersebut.</w:t>
      </w:r>
    </w:p>
    <w:p w14:paraId="2F47B63A" w14:textId="77777777" w:rsidR="00042191" w:rsidRDefault="00042191" w:rsidP="00042191">
      <w:pPr>
        <w:pStyle w:val="ListParagraph"/>
        <w:spacing w:after="0" w:line="240" w:lineRule="auto"/>
        <w:ind w:left="142" w:firstLine="294"/>
        <w:jc w:val="both"/>
        <w:rPr>
          <w:rFonts w:ascii="Garamond" w:hAnsi="Garamond"/>
          <w:bCs/>
          <w:sz w:val="24"/>
          <w:szCs w:val="24"/>
          <w:lang w:val="en-US"/>
        </w:rPr>
      </w:pPr>
      <w:r w:rsidRPr="00042191">
        <w:rPr>
          <w:rFonts w:ascii="Garamond" w:hAnsi="Garamond"/>
          <w:bCs/>
          <w:sz w:val="24"/>
          <w:szCs w:val="24"/>
        </w:rPr>
        <w:t xml:space="preserve">Proses menghafal santri di Pondok Pesantren ini dimulai dengan metode Kaidah Daqu, yaitu pedoman wajib yang terdiri dari 6 jilid buku yang berisi kaidah-kaidah dalam membaca Al-Qur’an yang telah disesuaikan dengan karakter santri Daarul Qur’an. </w:t>
      </w:r>
      <w:proofErr w:type="gramStart"/>
      <w:r w:rsidRPr="00042191">
        <w:rPr>
          <w:rFonts w:ascii="Garamond" w:hAnsi="Garamond"/>
          <w:bCs/>
          <w:sz w:val="24"/>
          <w:szCs w:val="24"/>
        </w:rPr>
        <w:t>Setelah menyelesaikan Kaidah Daqu, barulah santri mulai untuk menghafalkan Al-Qur’an.</w:t>
      </w:r>
      <w:proofErr w:type="gramEnd"/>
      <w:r w:rsidRPr="00042191">
        <w:rPr>
          <w:rFonts w:ascii="Garamond" w:hAnsi="Garamond"/>
          <w:bCs/>
          <w:sz w:val="24"/>
          <w:szCs w:val="24"/>
        </w:rPr>
        <w:t xml:space="preserve"> Pada tahap awal menghafal digunakan metode talaqqi yaitu guru atau ustadzah membacakan satu-satu ayat yang akan dihafalkan kemudian diikuti oleh santri tersebut, hal ini dilakukan agar santri terhindar dari kesalahan saat menghafal Al-Qur’an.</w:t>
      </w:r>
    </w:p>
    <w:p w14:paraId="3645CD0D" w14:textId="6D26A3D0" w:rsidR="00042191" w:rsidRPr="00042191" w:rsidRDefault="00042191" w:rsidP="00042191">
      <w:pPr>
        <w:pStyle w:val="ListParagraph"/>
        <w:spacing w:after="0" w:line="240" w:lineRule="auto"/>
        <w:ind w:left="142" w:firstLine="294"/>
        <w:jc w:val="both"/>
        <w:rPr>
          <w:rFonts w:ascii="Garamond" w:hAnsi="Garamond"/>
          <w:bCs/>
          <w:sz w:val="24"/>
          <w:szCs w:val="24"/>
        </w:rPr>
      </w:pPr>
      <w:r w:rsidRPr="00042191">
        <w:rPr>
          <w:rFonts w:ascii="Garamond" w:hAnsi="Garamond"/>
          <w:bCs/>
          <w:sz w:val="24"/>
          <w:szCs w:val="24"/>
        </w:rPr>
        <w:t>Adapun jadwal kegiatan yang dilakukan di Pondok Pesantren Tahfidz Daarul Qur’an I’daad Shigor Putri Tangerang sebagai berikut:</w:t>
      </w:r>
    </w:p>
    <w:p w14:paraId="55F3229C" w14:textId="77777777" w:rsidR="00042191" w:rsidRPr="00042191" w:rsidRDefault="00042191" w:rsidP="005A0511">
      <w:pPr>
        <w:spacing w:after="0" w:line="240" w:lineRule="auto"/>
        <w:ind w:firstLine="720"/>
        <w:jc w:val="both"/>
        <w:rPr>
          <w:rFonts w:ascii="Garamond" w:hAnsi="Garamond"/>
          <w:sz w:val="24"/>
          <w:szCs w:val="24"/>
          <w:lang w:val="id-ID"/>
        </w:rPr>
      </w:pPr>
    </w:p>
    <w:p w14:paraId="6B839C60" w14:textId="270D108B" w:rsidR="00042191" w:rsidRPr="00042191" w:rsidRDefault="00042191" w:rsidP="00042191">
      <w:pPr>
        <w:spacing w:after="0" w:line="240" w:lineRule="auto"/>
        <w:ind w:firstLine="720"/>
        <w:jc w:val="center"/>
        <w:rPr>
          <w:rFonts w:ascii="Garamond" w:hAnsi="Garamond"/>
          <w:sz w:val="24"/>
          <w:szCs w:val="24"/>
          <w:lang w:val="id-ID"/>
        </w:rPr>
      </w:pPr>
      <w:r>
        <w:rPr>
          <w:w w:val="95"/>
        </w:rPr>
        <w:t>Tabel</w:t>
      </w:r>
      <w:r>
        <w:rPr>
          <w:spacing w:val="-6"/>
          <w:w w:val="95"/>
        </w:rPr>
        <w:t xml:space="preserve"> </w:t>
      </w:r>
      <w:r>
        <w:rPr>
          <w:w w:val="95"/>
        </w:rPr>
        <w:t>4.14</w:t>
      </w:r>
      <w:r>
        <w:rPr>
          <w:spacing w:val="-5"/>
          <w:w w:val="95"/>
        </w:rPr>
        <w:t xml:space="preserve"> </w:t>
      </w:r>
      <w:r>
        <w:rPr>
          <w:w w:val="95"/>
        </w:rPr>
        <w:t>Jadwal</w:t>
      </w:r>
      <w:r>
        <w:rPr>
          <w:spacing w:val="-6"/>
          <w:w w:val="95"/>
        </w:rPr>
        <w:t xml:space="preserve"> </w:t>
      </w:r>
      <w:r>
        <w:rPr>
          <w:w w:val="95"/>
        </w:rPr>
        <w:t>Kegiatan</w:t>
      </w:r>
      <w:r>
        <w:rPr>
          <w:spacing w:val="-6"/>
          <w:w w:val="95"/>
        </w:rPr>
        <w:t xml:space="preserve"> </w:t>
      </w:r>
      <w:r>
        <w:rPr>
          <w:w w:val="95"/>
        </w:rPr>
        <w:t>Santri</w:t>
      </w:r>
    </w:p>
    <w:p w14:paraId="62ACB427" w14:textId="71D0FF13" w:rsidR="00042191" w:rsidRDefault="00042191" w:rsidP="00042191">
      <w:pPr>
        <w:pStyle w:val="BodyText"/>
        <w:spacing w:after="11"/>
        <w:ind w:left="1457" w:right="768"/>
        <w:jc w:val="center"/>
      </w:pPr>
    </w:p>
    <w:tbl>
      <w:tblPr>
        <w:tblW w:w="6617" w:type="dxa"/>
        <w:tblInd w:w="7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3328"/>
        <w:gridCol w:w="2679"/>
      </w:tblGrid>
      <w:tr w:rsidR="00042191" w14:paraId="35D32F27" w14:textId="77777777" w:rsidTr="00042191">
        <w:trPr>
          <w:trHeight w:val="270"/>
        </w:trPr>
        <w:tc>
          <w:tcPr>
            <w:tcW w:w="610" w:type="dxa"/>
          </w:tcPr>
          <w:p w14:paraId="168823DF" w14:textId="77777777" w:rsidR="00042191" w:rsidRDefault="00042191" w:rsidP="00501DFE">
            <w:pPr>
              <w:pStyle w:val="TableParagraph"/>
              <w:ind w:left="85" w:right="79"/>
              <w:jc w:val="center"/>
              <w:rPr>
                <w:b/>
                <w:sz w:val="24"/>
              </w:rPr>
            </w:pPr>
            <w:r>
              <w:rPr>
                <w:b/>
                <w:w w:val="110"/>
                <w:sz w:val="24"/>
              </w:rPr>
              <w:t>NO</w:t>
            </w:r>
          </w:p>
        </w:tc>
        <w:tc>
          <w:tcPr>
            <w:tcW w:w="3328" w:type="dxa"/>
          </w:tcPr>
          <w:p w14:paraId="7FD4E478" w14:textId="77777777" w:rsidR="00042191" w:rsidRDefault="00042191" w:rsidP="00501DFE">
            <w:pPr>
              <w:pStyle w:val="TableParagraph"/>
              <w:ind w:right="1008"/>
              <w:jc w:val="center"/>
              <w:rPr>
                <w:b/>
                <w:sz w:val="24"/>
              </w:rPr>
            </w:pPr>
            <w:r>
              <w:rPr>
                <w:b/>
                <w:sz w:val="24"/>
              </w:rPr>
              <w:t>WAKTU</w:t>
            </w:r>
          </w:p>
        </w:tc>
        <w:tc>
          <w:tcPr>
            <w:tcW w:w="2679" w:type="dxa"/>
          </w:tcPr>
          <w:p w14:paraId="254DD438" w14:textId="77777777" w:rsidR="00042191" w:rsidRDefault="00042191" w:rsidP="00042191">
            <w:pPr>
              <w:pStyle w:val="TableParagraph"/>
              <w:ind w:left="0"/>
              <w:jc w:val="center"/>
              <w:rPr>
                <w:b/>
                <w:sz w:val="24"/>
              </w:rPr>
            </w:pPr>
            <w:r>
              <w:rPr>
                <w:b/>
                <w:sz w:val="24"/>
              </w:rPr>
              <w:t>KEGIATAN</w:t>
            </w:r>
          </w:p>
        </w:tc>
      </w:tr>
      <w:tr w:rsidR="00042191" w14:paraId="4338A746" w14:textId="77777777" w:rsidTr="00042191">
        <w:trPr>
          <w:trHeight w:val="270"/>
        </w:trPr>
        <w:tc>
          <w:tcPr>
            <w:tcW w:w="610" w:type="dxa"/>
          </w:tcPr>
          <w:p w14:paraId="01C4B799" w14:textId="77777777" w:rsidR="00042191" w:rsidRDefault="00042191" w:rsidP="00501DFE">
            <w:pPr>
              <w:pStyle w:val="TableParagraph"/>
              <w:ind w:left="6"/>
              <w:jc w:val="center"/>
              <w:rPr>
                <w:sz w:val="24"/>
              </w:rPr>
            </w:pPr>
            <w:r>
              <w:rPr>
                <w:w w:val="93"/>
                <w:sz w:val="24"/>
              </w:rPr>
              <w:t>1</w:t>
            </w:r>
          </w:p>
        </w:tc>
        <w:tc>
          <w:tcPr>
            <w:tcW w:w="3328" w:type="dxa"/>
          </w:tcPr>
          <w:p w14:paraId="72C4268C" w14:textId="77777777" w:rsidR="00042191" w:rsidRDefault="00042191" w:rsidP="00501DFE">
            <w:pPr>
              <w:pStyle w:val="TableParagraph"/>
              <w:ind w:right="1009"/>
              <w:jc w:val="center"/>
              <w:rPr>
                <w:sz w:val="24"/>
              </w:rPr>
            </w:pPr>
            <w:r>
              <w:rPr>
                <w:w w:val="95"/>
                <w:sz w:val="24"/>
              </w:rPr>
              <w:t>03.30</w:t>
            </w:r>
            <w:r>
              <w:rPr>
                <w:spacing w:val="-2"/>
                <w:w w:val="95"/>
                <w:sz w:val="24"/>
              </w:rPr>
              <w:t xml:space="preserve"> </w:t>
            </w:r>
            <w:r>
              <w:rPr>
                <w:w w:val="95"/>
                <w:sz w:val="24"/>
              </w:rPr>
              <w:t>–</w:t>
            </w:r>
            <w:r>
              <w:rPr>
                <w:spacing w:val="-1"/>
                <w:w w:val="95"/>
                <w:sz w:val="24"/>
              </w:rPr>
              <w:t xml:space="preserve"> </w:t>
            </w:r>
            <w:r>
              <w:rPr>
                <w:w w:val="95"/>
                <w:sz w:val="24"/>
              </w:rPr>
              <w:t>04.00</w:t>
            </w:r>
          </w:p>
        </w:tc>
        <w:tc>
          <w:tcPr>
            <w:tcW w:w="2679" w:type="dxa"/>
          </w:tcPr>
          <w:p w14:paraId="6A07AB04" w14:textId="77777777" w:rsidR="00042191" w:rsidRDefault="00042191" w:rsidP="00501DFE">
            <w:pPr>
              <w:pStyle w:val="TableParagraph"/>
              <w:ind w:left="104"/>
              <w:rPr>
                <w:sz w:val="24"/>
              </w:rPr>
            </w:pPr>
            <w:r>
              <w:rPr>
                <w:sz w:val="24"/>
              </w:rPr>
              <w:t>Tahajjud</w:t>
            </w:r>
          </w:p>
        </w:tc>
      </w:tr>
      <w:tr w:rsidR="00042191" w14:paraId="7B2E5A1D" w14:textId="77777777" w:rsidTr="00042191">
        <w:trPr>
          <w:trHeight w:val="268"/>
        </w:trPr>
        <w:tc>
          <w:tcPr>
            <w:tcW w:w="610" w:type="dxa"/>
          </w:tcPr>
          <w:p w14:paraId="6F75F4B4" w14:textId="77777777" w:rsidR="00042191" w:rsidRDefault="00042191" w:rsidP="00501DFE">
            <w:pPr>
              <w:pStyle w:val="TableParagraph"/>
              <w:spacing w:line="248" w:lineRule="exact"/>
              <w:ind w:left="6"/>
              <w:jc w:val="center"/>
              <w:rPr>
                <w:sz w:val="24"/>
              </w:rPr>
            </w:pPr>
            <w:r>
              <w:rPr>
                <w:w w:val="93"/>
                <w:sz w:val="24"/>
              </w:rPr>
              <w:t>2</w:t>
            </w:r>
          </w:p>
        </w:tc>
        <w:tc>
          <w:tcPr>
            <w:tcW w:w="3328" w:type="dxa"/>
          </w:tcPr>
          <w:p w14:paraId="1B399A26" w14:textId="77777777" w:rsidR="00042191" w:rsidRDefault="00042191" w:rsidP="00501DFE">
            <w:pPr>
              <w:pStyle w:val="TableParagraph"/>
              <w:spacing w:line="248" w:lineRule="exact"/>
              <w:ind w:right="1009"/>
              <w:jc w:val="center"/>
              <w:rPr>
                <w:sz w:val="24"/>
              </w:rPr>
            </w:pPr>
            <w:r>
              <w:rPr>
                <w:w w:val="95"/>
                <w:sz w:val="24"/>
              </w:rPr>
              <w:t>04.00</w:t>
            </w:r>
            <w:r>
              <w:rPr>
                <w:spacing w:val="-2"/>
                <w:w w:val="95"/>
                <w:sz w:val="24"/>
              </w:rPr>
              <w:t xml:space="preserve"> </w:t>
            </w:r>
            <w:r>
              <w:rPr>
                <w:w w:val="95"/>
                <w:sz w:val="24"/>
              </w:rPr>
              <w:t>–</w:t>
            </w:r>
            <w:r>
              <w:rPr>
                <w:spacing w:val="-1"/>
                <w:w w:val="95"/>
                <w:sz w:val="24"/>
              </w:rPr>
              <w:t xml:space="preserve"> </w:t>
            </w:r>
            <w:r>
              <w:rPr>
                <w:w w:val="95"/>
                <w:sz w:val="24"/>
              </w:rPr>
              <w:t>04.45</w:t>
            </w:r>
          </w:p>
        </w:tc>
        <w:tc>
          <w:tcPr>
            <w:tcW w:w="2679" w:type="dxa"/>
          </w:tcPr>
          <w:p w14:paraId="0BDB67EB" w14:textId="77777777" w:rsidR="00042191" w:rsidRDefault="00042191" w:rsidP="00501DFE">
            <w:pPr>
              <w:pStyle w:val="TableParagraph"/>
              <w:spacing w:line="248" w:lineRule="exact"/>
              <w:ind w:left="104"/>
              <w:rPr>
                <w:sz w:val="24"/>
              </w:rPr>
            </w:pPr>
            <w:r>
              <w:rPr>
                <w:w w:val="95"/>
                <w:sz w:val="24"/>
              </w:rPr>
              <w:t>Shalat</w:t>
            </w:r>
            <w:r>
              <w:rPr>
                <w:spacing w:val="6"/>
                <w:w w:val="95"/>
                <w:sz w:val="24"/>
              </w:rPr>
              <w:t xml:space="preserve"> </w:t>
            </w:r>
            <w:r>
              <w:rPr>
                <w:w w:val="95"/>
                <w:sz w:val="24"/>
              </w:rPr>
              <w:t>Shubuh</w:t>
            </w:r>
          </w:p>
        </w:tc>
      </w:tr>
      <w:tr w:rsidR="00042191" w14:paraId="3D6911C8" w14:textId="77777777" w:rsidTr="00042191">
        <w:trPr>
          <w:trHeight w:val="270"/>
        </w:trPr>
        <w:tc>
          <w:tcPr>
            <w:tcW w:w="610" w:type="dxa"/>
          </w:tcPr>
          <w:p w14:paraId="3C441022" w14:textId="77777777" w:rsidR="00042191" w:rsidRDefault="00042191" w:rsidP="00501DFE">
            <w:pPr>
              <w:pStyle w:val="TableParagraph"/>
              <w:ind w:left="6"/>
              <w:jc w:val="center"/>
              <w:rPr>
                <w:sz w:val="24"/>
              </w:rPr>
            </w:pPr>
            <w:r>
              <w:rPr>
                <w:w w:val="93"/>
                <w:sz w:val="24"/>
              </w:rPr>
              <w:t>3</w:t>
            </w:r>
          </w:p>
        </w:tc>
        <w:tc>
          <w:tcPr>
            <w:tcW w:w="3328" w:type="dxa"/>
          </w:tcPr>
          <w:p w14:paraId="1A2BBD19" w14:textId="77777777" w:rsidR="00042191" w:rsidRDefault="00042191" w:rsidP="00501DFE">
            <w:pPr>
              <w:pStyle w:val="TableParagraph"/>
              <w:ind w:right="1009"/>
              <w:jc w:val="center"/>
              <w:rPr>
                <w:sz w:val="24"/>
              </w:rPr>
            </w:pPr>
            <w:r>
              <w:rPr>
                <w:w w:val="95"/>
                <w:sz w:val="24"/>
              </w:rPr>
              <w:t>05.00</w:t>
            </w:r>
            <w:r>
              <w:rPr>
                <w:spacing w:val="-2"/>
                <w:w w:val="95"/>
                <w:sz w:val="24"/>
              </w:rPr>
              <w:t xml:space="preserve"> </w:t>
            </w:r>
            <w:r>
              <w:rPr>
                <w:w w:val="95"/>
                <w:sz w:val="24"/>
              </w:rPr>
              <w:t>–</w:t>
            </w:r>
            <w:r>
              <w:rPr>
                <w:spacing w:val="-1"/>
                <w:w w:val="95"/>
                <w:sz w:val="24"/>
              </w:rPr>
              <w:t xml:space="preserve"> </w:t>
            </w:r>
            <w:r>
              <w:rPr>
                <w:w w:val="95"/>
                <w:sz w:val="24"/>
              </w:rPr>
              <w:t>06.00</w:t>
            </w:r>
          </w:p>
        </w:tc>
        <w:tc>
          <w:tcPr>
            <w:tcW w:w="2679" w:type="dxa"/>
          </w:tcPr>
          <w:p w14:paraId="1B022C45" w14:textId="77777777" w:rsidR="00042191" w:rsidRDefault="00042191" w:rsidP="00501DFE">
            <w:pPr>
              <w:pStyle w:val="TableParagraph"/>
              <w:ind w:left="104"/>
              <w:rPr>
                <w:sz w:val="24"/>
              </w:rPr>
            </w:pPr>
            <w:r>
              <w:rPr>
                <w:spacing w:val="-1"/>
                <w:sz w:val="24"/>
              </w:rPr>
              <w:t>Tahfidz</w:t>
            </w:r>
            <w:r>
              <w:rPr>
                <w:spacing w:val="-13"/>
                <w:sz w:val="24"/>
              </w:rPr>
              <w:t xml:space="preserve"> </w:t>
            </w:r>
            <w:r>
              <w:rPr>
                <w:sz w:val="24"/>
              </w:rPr>
              <w:t>1</w:t>
            </w:r>
          </w:p>
        </w:tc>
      </w:tr>
      <w:tr w:rsidR="00042191" w14:paraId="05D2DB89" w14:textId="77777777" w:rsidTr="00042191">
        <w:trPr>
          <w:trHeight w:val="270"/>
        </w:trPr>
        <w:tc>
          <w:tcPr>
            <w:tcW w:w="610" w:type="dxa"/>
          </w:tcPr>
          <w:p w14:paraId="02DC00C6" w14:textId="77777777" w:rsidR="00042191" w:rsidRDefault="00042191" w:rsidP="00501DFE">
            <w:pPr>
              <w:pStyle w:val="TableParagraph"/>
              <w:ind w:left="6"/>
              <w:jc w:val="center"/>
              <w:rPr>
                <w:sz w:val="24"/>
              </w:rPr>
            </w:pPr>
            <w:r>
              <w:rPr>
                <w:w w:val="93"/>
                <w:sz w:val="24"/>
              </w:rPr>
              <w:t>4</w:t>
            </w:r>
          </w:p>
        </w:tc>
        <w:tc>
          <w:tcPr>
            <w:tcW w:w="3328" w:type="dxa"/>
          </w:tcPr>
          <w:p w14:paraId="4D165A9C" w14:textId="77777777" w:rsidR="00042191" w:rsidRDefault="00042191" w:rsidP="00501DFE">
            <w:pPr>
              <w:pStyle w:val="TableParagraph"/>
              <w:ind w:right="1009"/>
              <w:jc w:val="center"/>
              <w:rPr>
                <w:sz w:val="24"/>
              </w:rPr>
            </w:pPr>
            <w:r>
              <w:rPr>
                <w:w w:val="95"/>
                <w:sz w:val="24"/>
              </w:rPr>
              <w:t>06.00</w:t>
            </w:r>
            <w:r>
              <w:rPr>
                <w:spacing w:val="-2"/>
                <w:w w:val="95"/>
                <w:sz w:val="24"/>
              </w:rPr>
              <w:t xml:space="preserve"> </w:t>
            </w:r>
            <w:r>
              <w:rPr>
                <w:w w:val="95"/>
                <w:sz w:val="24"/>
              </w:rPr>
              <w:t>–</w:t>
            </w:r>
            <w:r>
              <w:rPr>
                <w:spacing w:val="-1"/>
                <w:w w:val="95"/>
                <w:sz w:val="24"/>
              </w:rPr>
              <w:t xml:space="preserve"> </w:t>
            </w:r>
            <w:r>
              <w:rPr>
                <w:w w:val="95"/>
                <w:sz w:val="24"/>
              </w:rPr>
              <w:t>07.00</w:t>
            </w:r>
          </w:p>
        </w:tc>
        <w:tc>
          <w:tcPr>
            <w:tcW w:w="2679" w:type="dxa"/>
          </w:tcPr>
          <w:p w14:paraId="6D9EF2BB" w14:textId="77777777" w:rsidR="00042191" w:rsidRDefault="00042191" w:rsidP="00501DFE">
            <w:pPr>
              <w:pStyle w:val="TableParagraph"/>
              <w:ind w:left="104"/>
              <w:rPr>
                <w:sz w:val="24"/>
              </w:rPr>
            </w:pPr>
            <w:r>
              <w:rPr>
                <w:w w:val="95"/>
                <w:sz w:val="24"/>
              </w:rPr>
              <w:t>Mandi</w:t>
            </w:r>
            <w:r>
              <w:rPr>
                <w:spacing w:val="-4"/>
                <w:w w:val="95"/>
                <w:sz w:val="24"/>
              </w:rPr>
              <w:t xml:space="preserve"> </w:t>
            </w:r>
            <w:r>
              <w:rPr>
                <w:w w:val="95"/>
                <w:sz w:val="24"/>
              </w:rPr>
              <w:t>pagi</w:t>
            </w:r>
            <w:r>
              <w:rPr>
                <w:spacing w:val="-2"/>
                <w:w w:val="95"/>
                <w:sz w:val="24"/>
              </w:rPr>
              <w:t xml:space="preserve"> </w:t>
            </w:r>
            <w:r>
              <w:rPr>
                <w:w w:val="95"/>
                <w:sz w:val="24"/>
              </w:rPr>
              <w:t>&amp;</w:t>
            </w:r>
            <w:r>
              <w:rPr>
                <w:spacing w:val="-2"/>
                <w:w w:val="95"/>
                <w:sz w:val="24"/>
              </w:rPr>
              <w:t xml:space="preserve"> </w:t>
            </w:r>
            <w:r>
              <w:rPr>
                <w:w w:val="95"/>
                <w:sz w:val="24"/>
              </w:rPr>
              <w:t>Sarapan</w:t>
            </w:r>
          </w:p>
        </w:tc>
      </w:tr>
      <w:tr w:rsidR="00042191" w14:paraId="7F4115CB" w14:textId="77777777" w:rsidTr="00042191">
        <w:trPr>
          <w:trHeight w:val="268"/>
        </w:trPr>
        <w:tc>
          <w:tcPr>
            <w:tcW w:w="610" w:type="dxa"/>
          </w:tcPr>
          <w:p w14:paraId="053CC3F5" w14:textId="77777777" w:rsidR="00042191" w:rsidRDefault="00042191" w:rsidP="00501DFE">
            <w:pPr>
              <w:pStyle w:val="TableParagraph"/>
              <w:spacing w:line="249" w:lineRule="exact"/>
              <w:ind w:left="6"/>
              <w:jc w:val="center"/>
              <w:rPr>
                <w:sz w:val="24"/>
              </w:rPr>
            </w:pPr>
            <w:r>
              <w:rPr>
                <w:w w:val="93"/>
                <w:sz w:val="24"/>
              </w:rPr>
              <w:t>5</w:t>
            </w:r>
          </w:p>
        </w:tc>
        <w:tc>
          <w:tcPr>
            <w:tcW w:w="3328" w:type="dxa"/>
          </w:tcPr>
          <w:p w14:paraId="07362F6D" w14:textId="77777777" w:rsidR="00042191" w:rsidRDefault="00042191" w:rsidP="00501DFE">
            <w:pPr>
              <w:pStyle w:val="TableParagraph"/>
              <w:spacing w:line="249" w:lineRule="exact"/>
              <w:ind w:right="1009"/>
              <w:jc w:val="center"/>
              <w:rPr>
                <w:sz w:val="24"/>
              </w:rPr>
            </w:pPr>
            <w:r>
              <w:rPr>
                <w:w w:val="95"/>
                <w:sz w:val="24"/>
              </w:rPr>
              <w:t>07.00</w:t>
            </w:r>
            <w:r>
              <w:rPr>
                <w:spacing w:val="-2"/>
                <w:w w:val="95"/>
                <w:sz w:val="24"/>
              </w:rPr>
              <w:t xml:space="preserve"> </w:t>
            </w:r>
            <w:r>
              <w:rPr>
                <w:w w:val="95"/>
                <w:sz w:val="24"/>
              </w:rPr>
              <w:t>–</w:t>
            </w:r>
            <w:r>
              <w:rPr>
                <w:spacing w:val="-1"/>
                <w:w w:val="95"/>
                <w:sz w:val="24"/>
              </w:rPr>
              <w:t xml:space="preserve"> </w:t>
            </w:r>
            <w:r>
              <w:rPr>
                <w:w w:val="95"/>
                <w:sz w:val="24"/>
              </w:rPr>
              <w:t>08.00</w:t>
            </w:r>
          </w:p>
        </w:tc>
        <w:tc>
          <w:tcPr>
            <w:tcW w:w="2679" w:type="dxa"/>
          </w:tcPr>
          <w:p w14:paraId="44C61C86" w14:textId="77777777" w:rsidR="00042191" w:rsidRDefault="00042191" w:rsidP="00501DFE">
            <w:pPr>
              <w:pStyle w:val="TableParagraph"/>
              <w:spacing w:line="249" w:lineRule="exact"/>
              <w:ind w:left="104"/>
              <w:rPr>
                <w:sz w:val="24"/>
              </w:rPr>
            </w:pPr>
            <w:r>
              <w:rPr>
                <w:spacing w:val="-1"/>
                <w:sz w:val="24"/>
              </w:rPr>
              <w:t>Tahfidz</w:t>
            </w:r>
            <w:r>
              <w:rPr>
                <w:spacing w:val="-13"/>
                <w:sz w:val="24"/>
              </w:rPr>
              <w:t xml:space="preserve"> </w:t>
            </w:r>
            <w:r>
              <w:rPr>
                <w:sz w:val="24"/>
              </w:rPr>
              <w:t>2</w:t>
            </w:r>
          </w:p>
        </w:tc>
      </w:tr>
      <w:tr w:rsidR="00042191" w14:paraId="0DFAC1CC" w14:textId="77777777" w:rsidTr="00042191">
        <w:trPr>
          <w:trHeight w:val="270"/>
        </w:trPr>
        <w:tc>
          <w:tcPr>
            <w:tcW w:w="610" w:type="dxa"/>
          </w:tcPr>
          <w:p w14:paraId="7EEE1A22" w14:textId="77777777" w:rsidR="00042191" w:rsidRDefault="00042191" w:rsidP="00501DFE">
            <w:pPr>
              <w:pStyle w:val="TableParagraph"/>
              <w:ind w:left="6"/>
              <w:jc w:val="center"/>
              <w:rPr>
                <w:sz w:val="24"/>
              </w:rPr>
            </w:pPr>
            <w:r>
              <w:rPr>
                <w:w w:val="93"/>
                <w:sz w:val="24"/>
              </w:rPr>
              <w:t>6</w:t>
            </w:r>
          </w:p>
        </w:tc>
        <w:tc>
          <w:tcPr>
            <w:tcW w:w="3328" w:type="dxa"/>
          </w:tcPr>
          <w:p w14:paraId="0F6D8144" w14:textId="77777777" w:rsidR="00042191" w:rsidRDefault="00042191" w:rsidP="00501DFE">
            <w:pPr>
              <w:pStyle w:val="TableParagraph"/>
              <w:ind w:right="1009"/>
              <w:jc w:val="center"/>
              <w:rPr>
                <w:sz w:val="24"/>
              </w:rPr>
            </w:pPr>
            <w:r>
              <w:rPr>
                <w:w w:val="95"/>
                <w:sz w:val="24"/>
              </w:rPr>
              <w:t>08.00</w:t>
            </w:r>
            <w:r>
              <w:rPr>
                <w:spacing w:val="-2"/>
                <w:w w:val="95"/>
                <w:sz w:val="24"/>
              </w:rPr>
              <w:t xml:space="preserve"> </w:t>
            </w:r>
            <w:r>
              <w:rPr>
                <w:w w:val="95"/>
                <w:sz w:val="24"/>
              </w:rPr>
              <w:t>–</w:t>
            </w:r>
            <w:r>
              <w:rPr>
                <w:spacing w:val="-1"/>
                <w:w w:val="95"/>
                <w:sz w:val="24"/>
              </w:rPr>
              <w:t xml:space="preserve"> </w:t>
            </w:r>
            <w:r>
              <w:rPr>
                <w:w w:val="95"/>
                <w:sz w:val="24"/>
              </w:rPr>
              <w:t>08.30</w:t>
            </w:r>
          </w:p>
        </w:tc>
        <w:tc>
          <w:tcPr>
            <w:tcW w:w="2679" w:type="dxa"/>
          </w:tcPr>
          <w:p w14:paraId="7704CB5E" w14:textId="77777777" w:rsidR="00042191" w:rsidRDefault="00042191" w:rsidP="00501DFE">
            <w:pPr>
              <w:pStyle w:val="TableParagraph"/>
              <w:ind w:left="104"/>
              <w:rPr>
                <w:sz w:val="24"/>
              </w:rPr>
            </w:pPr>
            <w:r>
              <w:rPr>
                <w:w w:val="95"/>
                <w:sz w:val="24"/>
              </w:rPr>
              <w:t>Shalat</w:t>
            </w:r>
            <w:r>
              <w:rPr>
                <w:spacing w:val="11"/>
                <w:w w:val="95"/>
                <w:sz w:val="24"/>
              </w:rPr>
              <w:t xml:space="preserve"> </w:t>
            </w:r>
            <w:r>
              <w:rPr>
                <w:w w:val="95"/>
                <w:sz w:val="24"/>
              </w:rPr>
              <w:t>Dhuha</w:t>
            </w:r>
          </w:p>
        </w:tc>
      </w:tr>
      <w:tr w:rsidR="00042191" w14:paraId="7C381FDD" w14:textId="77777777" w:rsidTr="00042191">
        <w:trPr>
          <w:trHeight w:val="270"/>
        </w:trPr>
        <w:tc>
          <w:tcPr>
            <w:tcW w:w="610" w:type="dxa"/>
          </w:tcPr>
          <w:p w14:paraId="67E9711E" w14:textId="77777777" w:rsidR="00042191" w:rsidRDefault="00042191" w:rsidP="00501DFE">
            <w:pPr>
              <w:pStyle w:val="TableParagraph"/>
              <w:ind w:left="6"/>
              <w:jc w:val="center"/>
              <w:rPr>
                <w:sz w:val="24"/>
              </w:rPr>
            </w:pPr>
            <w:r>
              <w:rPr>
                <w:w w:val="93"/>
                <w:sz w:val="24"/>
              </w:rPr>
              <w:t>7</w:t>
            </w:r>
          </w:p>
        </w:tc>
        <w:tc>
          <w:tcPr>
            <w:tcW w:w="3328" w:type="dxa"/>
          </w:tcPr>
          <w:p w14:paraId="01A58D14" w14:textId="77777777" w:rsidR="00042191" w:rsidRDefault="00042191" w:rsidP="00501DFE">
            <w:pPr>
              <w:pStyle w:val="TableParagraph"/>
              <w:ind w:right="1009"/>
              <w:jc w:val="center"/>
              <w:rPr>
                <w:sz w:val="24"/>
              </w:rPr>
            </w:pPr>
            <w:r>
              <w:rPr>
                <w:w w:val="95"/>
                <w:sz w:val="24"/>
              </w:rPr>
              <w:t>08.30</w:t>
            </w:r>
            <w:r>
              <w:rPr>
                <w:spacing w:val="-2"/>
                <w:w w:val="95"/>
                <w:sz w:val="24"/>
              </w:rPr>
              <w:t xml:space="preserve"> </w:t>
            </w:r>
            <w:r>
              <w:rPr>
                <w:w w:val="95"/>
                <w:sz w:val="24"/>
              </w:rPr>
              <w:t>–</w:t>
            </w:r>
            <w:r>
              <w:rPr>
                <w:spacing w:val="-1"/>
                <w:w w:val="95"/>
                <w:sz w:val="24"/>
              </w:rPr>
              <w:t xml:space="preserve"> </w:t>
            </w:r>
            <w:r>
              <w:rPr>
                <w:w w:val="95"/>
                <w:sz w:val="24"/>
              </w:rPr>
              <w:t>09.30</w:t>
            </w:r>
          </w:p>
        </w:tc>
        <w:tc>
          <w:tcPr>
            <w:tcW w:w="2679" w:type="dxa"/>
          </w:tcPr>
          <w:p w14:paraId="4721F170" w14:textId="77777777" w:rsidR="00042191" w:rsidRDefault="00042191" w:rsidP="00501DFE">
            <w:pPr>
              <w:pStyle w:val="TableParagraph"/>
              <w:ind w:left="104"/>
              <w:rPr>
                <w:sz w:val="24"/>
              </w:rPr>
            </w:pPr>
            <w:r>
              <w:rPr>
                <w:spacing w:val="-1"/>
                <w:sz w:val="24"/>
              </w:rPr>
              <w:t>Tahfidz</w:t>
            </w:r>
            <w:r>
              <w:rPr>
                <w:spacing w:val="-13"/>
                <w:sz w:val="24"/>
              </w:rPr>
              <w:t xml:space="preserve"> </w:t>
            </w:r>
            <w:r>
              <w:rPr>
                <w:sz w:val="24"/>
              </w:rPr>
              <w:t>3</w:t>
            </w:r>
          </w:p>
        </w:tc>
      </w:tr>
      <w:tr w:rsidR="00042191" w14:paraId="10FE87D2" w14:textId="77777777" w:rsidTr="00042191">
        <w:trPr>
          <w:trHeight w:val="268"/>
        </w:trPr>
        <w:tc>
          <w:tcPr>
            <w:tcW w:w="610" w:type="dxa"/>
          </w:tcPr>
          <w:p w14:paraId="102B6636" w14:textId="77777777" w:rsidR="00042191" w:rsidRDefault="00042191" w:rsidP="00501DFE">
            <w:pPr>
              <w:pStyle w:val="TableParagraph"/>
              <w:spacing w:line="248" w:lineRule="exact"/>
              <w:ind w:left="6"/>
              <w:jc w:val="center"/>
              <w:rPr>
                <w:sz w:val="24"/>
              </w:rPr>
            </w:pPr>
            <w:r>
              <w:rPr>
                <w:w w:val="93"/>
                <w:sz w:val="24"/>
              </w:rPr>
              <w:t>8</w:t>
            </w:r>
          </w:p>
        </w:tc>
        <w:tc>
          <w:tcPr>
            <w:tcW w:w="3328" w:type="dxa"/>
          </w:tcPr>
          <w:p w14:paraId="6BFCE1EF" w14:textId="77777777" w:rsidR="00042191" w:rsidRDefault="00042191" w:rsidP="00501DFE">
            <w:pPr>
              <w:pStyle w:val="TableParagraph"/>
              <w:spacing w:line="248" w:lineRule="exact"/>
              <w:ind w:right="1009"/>
              <w:jc w:val="center"/>
              <w:rPr>
                <w:sz w:val="24"/>
              </w:rPr>
            </w:pPr>
            <w:r>
              <w:rPr>
                <w:w w:val="95"/>
                <w:sz w:val="24"/>
              </w:rPr>
              <w:t>09.30</w:t>
            </w:r>
            <w:r>
              <w:rPr>
                <w:spacing w:val="-2"/>
                <w:w w:val="95"/>
                <w:sz w:val="24"/>
              </w:rPr>
              <w:t xml:space="preserve"> </w:t>
            </w:r>
            <w:r>
              <w:rPr>
                <w:w w:val="95"/>
                <w:sz w:val="24"/>
              </w:rPr>
              <w:t>–</w:t>
            </w:r>
            <w:r>
              <w:rPr>
                <w:spacing w:val="-1"/>
                <w:w w:val="95"/>
                <w:sz w:val="24"/>
              </w:rPr>
              <w:t xml:space="preserve"> </w:t>
            </w:r>
            <w:r>
              <w:rPr>
                <w:w w:val="95"/>
                <w:sz w:val="24"/>
              </w:rPr>
              <w:t>12.00</w:t>
            </w:r>
          </w:p>
        </w:tc>
        <w:tc>
          <w:tcPr>
            <w:tcW w:w="2679" w:type="dxa"/>
          </w:tcPr>
          <w:p w14:paraId="5F747021" w14:textId="77777777" w:rsidR="00042191" w:rsidRDefault="00042191" w:rsidP="00501DFE">
            <w:pPr>
              <w:pStyle w:val="TableParagraph"/>
              <w:spacing w:line="248" w:lineRule="exact"/>
              <w:ind w:left="104"/>
              <w:rPr>
                <w:sz w:val="24"/>
              </w:rPr>
            </w:pPr>
            <w:r>
              <w:rPr>
                <w:sz w:val="24"/>
              </w:rPr>
              <w:t>KBM</w:t>
            </w:r>
          </w:p>
        </w:tc>
      </w:tr>
      <w:tr w:rsidR="00042191" w14:paraId="4CF04DD1" w14:textId="77777777" w:rsidTr="00042191">
        <w:trPr>
          <w:trHeight w:val="270"/>
        </w:trPr>
        <w:tc>
          <w:tcPr>
            <w:tcW w:w="610" w:type="dxa"/>
          </w:tcPr>
          <w:p w14:paraId="0FAD3100" w14:textId="77777777" w:rsidR="00042191" w:rsidRDefault="00042191" w:rsidP="00501DFE">
            <w:pPr>
              <w:pStyle w:val="TableParagraph"/>
              <w:ind w:left="6"/>
              <w:jc w:val="center"/>
              <w:rPr>
                <w:sz w:val="24"/>
              </w:rPr>
            </w:pPr>
            <w:r>
              <w:rPr>
                <w:w w:val="93"/>
                <w:sz w:val="24"/>
              </w:rPr>
              <w:t>9</w:t>
            </w:r>
          </w:p>
        </w:tc>
        <w:tc>
          <w:tcPr>
            <w:tcW w:w="3328" w:type="dxa"/>
          </w:tcPr>
          <w:p w14:paraId="023D78D6" w14:textId="77777777" w:rsidR="00042191" w:rsidRDefault="00042191" w:rsidP="00501DFE">
            <w:pPr>
              <w:pStyle w:val="TableParagraph"/>
              <w:ind w:right="1009"/>
              <w:jc w:val="center"/>
              <w:rPr>
                <w:sz w:val="24"/>
              </w:rPr>
            </w:pPr>
            <w:r>
              <w:rPr>
                <w:w w:val="95"/>
                <w:sz w:val="24"/>
              </w:rPr>
              <w:t>12.00</w:t>
            </w:r>
            <w:r>
              <w:rPr>
                <w:spacing w:val="-2"/>
                <w:w w:val="95"/>
                <w:sz w:val="24"/>
              </w:rPr>
              <w:t xml:space="preserve"> </w:t>
            </w:r>
            <w:r>
              <w:rPr>
                <w:w w:val="95"/>
                <w:sz w:val="24"/>
              </w:rPr>
              <w:t>–</w:t>
            </w:r>
            <w:r>
              <w:rPr>
                <w:spacing w:val="-1"/>
                <w:w w:val="95"/>
                <w:sz w:val="24"/>
              </w:rPr>
              <w:t xml:space="preserve"> </w:t>
            </w:r>
            <w:r>
              <w:rPr>
                <w:w w:val="95"/>
                <w:sz w:val="24"/>
              </w:rPr>
              <w:t>12.30</w:t>
            </w:r>
          </w:p>
        </w:tc>
        <w:tc>
          <w:tcPr>
            <w:tcW w:w="2679" w:type="dxa"/>
          </w:tcPr>
          <w:p w14:paraId="0B516730" w14:textId="77777777" w:rsidR="00042191" w:rsidRDefault="00042191" w:rsidP="00501DFE">
            <w:pPr>
              <w:pStyle w:val="TableParagraph"/>
              <w:ind w:left="104"/>
              <w:rPr>
                <w:sz w:val="24"/>
              </w:rPr>
            </w:pPr>
            <w:r>
              <w:rPr>
                <w:w w:val="95"/>
                <w:sz w:val="24"/>
              </w:rPr>
              <w:t>Shalat</w:t>
            </w:r>
            <w:r>
              <w:rPr>
                <w:spacing w:val="12"/>
                <w:w w:val="95"/>
                <w:sz w:val="24"/>
              </w:rPr>
              <w:t xml:space="preserve"> </w:t>
            </w:r>
            <w:r>
              <w:rPr>
                <w:w w:val="95"/>
                <w:sz w:val="24"/>
              </w:rPr>
              <w:t>Dzuhur</w:t>
            </w:r>
          </w:p>
        </w:tc>
      </w:tr>
      <w:tr w:rsidR="00042191" w14:paraId="441560EC" w14:textId="77777777" w:rsidTr="00042191">
        <w:trPr>
          <w:trHeight w:val="270"/>
        </w:trPr>
        <w:tc>
          <w:tcPr>
            <w:tcW w:w="610" w:type="dxa"/>
          </w:tcPr>
          <w:p w14:paraId="39E6304C" w14:textId="77777777" w:rsidR="00042191" w:rsidRDefault="00042191" w:rsidP="00501DFE">
            <w:pPr>
              <w:pStyle w:val="TableParagraph"/>
              <w:ind w:left="85" w:right="76"/>
              <w:jc w:val="center"/>
              <w:rPr>
                <w:sz w:val="24"/>
              </w:rPr>
            </w:pPr>
            <w:r>
              <w:rPr>
                <w:sz w:val="24"/>
              </w:rPr>
              <w:lastRenderedPageBreak/>
              <w:t>10</w:t>
            </w:r>
          </w:p>
        </w:tc>
        <w:tc>
          <w:tcPr>
            <w:tcW w:w="3328" w:type="dxa"/>
          </w:tcPr>
          <w:p w14:paraId="4ED794F2" w14:textId="77777777" w:rsidR="00042191" w:rsidRDefault="00042191" w:rsidP="00501DFE">
            <w:pPr>
              <w:pStyle w:val="TableParagraph"/>
              <w:ind w:right="1009"/>
              <w:jc w:val="center"/>
              <w:rPr>
                <w:sz w:val="24"/>
              </w:rPr>
            </w:pPr>
            <w:r>
              <w:rPr>
                <w:w w:val="95"/>
                <w:sz w:val="24"/>
              </w:rPr>
              <w:t>12.30</w:t>
            </w:r>
            <w:r>
              <w:rPr>
                <w:spacing w:val="-2"/>
                <w:w w:val="95"/>
                <w:sz w:val="24"/>
              </w:rPr>
              <w:t xml:space="preserve"> </w:t>
            </w:r>
            <w:r>
              <w:rPr>
                <w:w w:val="95"/>
                <w:sz w:val="24"/>
              </w:rPr>
              <w:t>–</w:t>
            </w:r>
            <w:r>
              <w:rPr>
                <w:spacing w:val="-1"/>
                <w:w w:val="95"/>
                <w:sz w:val="24"/>
              </w:rPr>
              <w:t xml:space="preserve"> </w:t>
            </w:r>
            <w:r>
              <w:rPr>
                <w:w w:val="95"/>
                <w:sz w:val="24"/>
              </w:rPr>
              <w:t>13.00</w:t>
            </w:r>
          </w:p>
        </w:tc>
        <w:tc>
          <w:tcPr>
            <w:tcW w:w="2679" w:type="dxa"/>
          </w:tcPr>
          <w:p w14:paraId="3F79F0BD" w14:textId="77777777" w:rsidR="00042191" w:rsidRDefault="00042191" w:rsidP="00501DFE">
            <w:pPr>
              <w:pStyle w:val="TableParagraph"/>
              <w:ind w:left="104"/>
              <w:rPr>
                <w:sz w:val="24"/>
              </w:rPr>
            </w:pPr>
            <w:r>
              <w:rPr>
                <w:w w:val="95"/>
                <w:sz w:val="24"/>
              </w:rPr>
              <w:t>Makan</w:t>
            </w:r>
            <w:r>
              <w:rPr>
                <w:spacing w:val="-10"/>
                <w:w w:val="95"/>
                <w:sz w:val="24"/>
              </w:rPr>
              <w:t xml:space="preserve"> </w:t>
            </w:r>
            <w:r>
              <w:rPr>
                <w:w w:val="95"/>
                <w:sz w:val="24"/>
              </w:rPr>
              <w:t>Siang</w:t>
            </w:r>
          </w:p>
        </w:tc>
      </w:tr>
      <w:tr w:rsidR="00042191" w14:paraId="250E0CF9" w14:textId="77777777" w:rsidTr="00042191">
        <w:trPr>
          <w:trHeight w:val="268"/>
        </w:trPr>
        <w:tc>
          <w:tcPr>
            <w:tcW w:w="610" w:type="dxa"/>
          </w:tcPr>
          <w:p w14:paraId="0334048C" w14:textId="77777777" w:rsidR="00042191" w:rsidRDefault="00042191" w:rsidP="00501DFE">
            <w:pPr>
              <w:pStyle w:val="TableParagraph"/>
              <w:spacing w:line="248" w:lineRule="exact"/>
              <w:ind w:left="85" w:right="76"/>
              <w:jc w:val="center"/>
              <w:rPr>
                <w:sz w:val="24"/>
              </w:rPr>
            </w:pPr>
            <w:r>
              <w:rPr>
                <w:sz w:val="24"/>
              </w:rPr>
              <w:t>11</w:t>
            </w:r>
          </w:p>
        </w:tc>
        <w:tc>
          <w:tcPr>
            <w:tcW w:w="3328" w:type="dxa"/>
          </w:tcPr>
          <w:p w14:paraId="7D9F14EB" w14:textId="77777777" w:rsidR="00042191" w:rsidRDefault="00042191" w:rsidP="00501DFE">
            <w:pPr>
              <w:pStyle w:val="TableParagraph"/>
              <w:spacing w:line="248" w:lineRule="exact"/>
              <w:ind w:right="1009"/>
              <w:jc w:val="center"/>
              <w:rPr>
                <w:sz w:val="24"/>
              </w:rPr>
            </w:pPr>
            <w:r>
              <w:rPr>
                <w:w w:val="95"/>
                <w:sz w:val="24"/>
              </w:rPr>
              <w:t>13.00</w:t>
            </w:r>
            <w:r>
              <w:rPr>
                <w:spacing w:val="-2"/>
                <w:w w:val="95"/>
                <w:sz w:val="24"/>
              </w:rPr>
              <w:t xml:space="preserve"> </w:t>
            </w:r>
            <w:r>
              <w:rPr>
                <w:w w:val="95"/>
                <w:sz w:val="24"/>
              </w:rPr>
              <w:t>–</w:t>
            </w:r>
            <w:r>
              <w:rPr>
                <w:spacing w:val="-1"/>
                <w:w w:val="95"/>
                <w:sz w:val="24"/>
              </w:rPr>
              <w:t xml:space="preserve"> </w:t>
            </w:r>
            <w:r>
              <w:rPr>
                <w:w w:val="95"/>
                <w:sz w:val="24"/>
              </w:rPr>
              <w:t>15.00</w:t>
            </w:r>
          </w:p>
        </w:tc>
        <w:tc>
          <w:tcPr>
            <w:tcW w:w="2679" w:type="dxa"/>
          </w:tcPr>
          <w:p w14:paraId="5AF28610" w14:textId="77777777" w:rsidR="00042191" w:rsidRDefault="00042191" w:rsidP="00501DFE">
            <w:pPr>
              <w:pStyle w:val="TableParagraph"/>
              <w:spacing w:line="248" w:lineRule="exact"/>
              <w:ind w:left="104"/>
              <w:rPr>
                <w:sz w:val="24"/>
              </w:rPr>
            </w:pPr>
            <w:r>
              <w:rPr>
                <w:w w:val="95"/>
                <w:sz w:val="24"/>
              </w:rPr>
              <w:t>Tidur</w:t>
            </w:r>
            <w:r>
              <w:rPr>
                <w:spacing w:val="-3"/>
                <w:w w:val="95"/>
                <w:sz w:val="24"/>
              </w:rPr>
              <w:t xml:space="preserve"> </w:t>
            </w:r>
            <w:r>
              <w:rPr>
                <w:w w:val="95"/>
                <w:sz w:val="24"/>
              </w:rPr>
              <w:t>Siang</w:t>
            </w:r>
          </w:p>
        </w:tc>
      </w:tr>
      <w:tr w:rsidR="00042191" w14:paraId="7E512D46" w14:textId="77777777" w:rsidTr="00042191">
        <w:trPr>
          <w:trHeight w:val="270"/>
        </w:trPr>
        <w:tc>
          <w:tcPr>
            <w:tcW w:w="610" w:type="dxa"/>
          </w:tcPr>
          <w:p w14:paraId="27147B49" w14:textId="77777777" w:rsidR="00042191" w:rsidRDefault="00042191" w:rsidP="00501DFE">
            <w:pPr>
              <w:pStyle w:val="TableParagraph"/>
              <w:ind w:left="85" w:right="76"/>
              <w:jc w:val="center"/>
              <w:rPr>
                <w:sz w:val="24"/>
              </w:rPr>
            </w:pPr>
            <w:r>
              <w:rPr>
                <w:sz w:val="24"/>
              </w:rPr>
              <w:t>12</w:t>
            </w:r>
          </w:p>
        </w:tc>
        <w:tc>
          <w:tcPr>
            <w:tcW w:w="3328" w:type="dxa"/>
          </w:tcPr>
          <w:p w14:paraId="57CA564A" w14:textId="77777777" w:rsidR="00042191" w:rsidRDefault="00042191" w:rsidP="00501DFE">
            <w:pPr>
              <w:pStyle w:val="TableParagraph"/>
              <w:ind w:right="1009"/>
              <w:jc w:val="center"/>
              <w:rPr>
                <w:sz w:val="24"/>
              </w:rPr>
            </w:pPr>
            <w:r>
              <w:rPr>
                <w:w w:val="95"/>
                <w:sz w:val="24"/>
              </w:rPr>
              <w:t>15.00</w:t>
            </w:r>
            <w:r>
              <w:rPr>
                <w:spacing w:val="-2"/>
                <w:w w:val="95"/>
                <w:sz w:val="24"/>
              </w:rPr>
              <w:t xml:space="preserve"> </w:t>
            </w:r>
            <w:r>
              <w:rPr>
                <w:w w:val="95"/>
                <w:sz w:val="24"/>
              </w:rPr>
              <w:t>–</w:t>
            </w:r>
            <w:r>
              <w:rPr>
                <w:spacing w:val="-1"/>
                <w:w w:val="95"/>
                <w:sz w:val="24"/>
              </w:rPr>
              <w:t xml:space="preserve"> </w:t>
            </w:r>
            <w:r>
              <w:rPr>
                <w:w w:val="95"/>
                <w:sz w:val="24"/>
              </w:rPr>
              <w:t>16.00</w:t>
            </w:r>
          </w:p>
        </w:tc>
        <w:tc>
          <w:tcPr>
            <w:tcW w:w="2679" w:type="dxa"/>
          </w:tcPr>
          <w:p w14:paraId="085D4C9F" w14:textId="77777777" w:rsidR="00042191" w:rsidRDefault="00042191" w:rsidP="00501DFE">
            <w:pPr>
              <w:pStyle w:val="TableParagraph"/>
              <w:ind w:left="104"/>
              <w:rPr>
                <w:sz w:val="24"/>
              </w:rPr>
            </w:pPr>
            <w:r>
              <w:rPr>
                <w:w w:val="95"/>
                <w:sz w:val="24"/>
              </w:rPr>
              <w:t>Shalat</w:t>
            </w:r>
            <w:r>
              <w:rPr>
                <w:spacing w:val="-2"/>
                <w:w w:val="95"/>
                <w:sz w:val="24"/>
              </w:rPr>
              <w:t xml:space="preserve"> </w:t>
            </w:r>
            <w:r>
              <w:rPr>
                <w:w w:val="95"/>
                <w:sz w:val="24"/>
              </w:rPr>
              <w:t>Ashar</w:t>
            </w:r>
          </w:p>
        </w:tc>
      </w:tr>
      <w:tr w:rsidR="00042191" w14:paraId="1C1059F2" w14:textId="77777777" w:rsidTr="00042191">
        <w:trPr>
          <w:trHeight w:val="270"/>
        </w:trPr>
        <w:tc>
          <w:tcPr>
            <w:tcW w:w="610" w:type="dxa"/>
          </w:tcPr>
          <w:p w14:paraId="0B42DB82" w14:textId="77777777" w:rsidR="00042191" w:rsidRDefault="00042191" w:rsidP="00501DFE">
            <w:pPr>
              <w:pStyle w:val="TableParagraph"/>
              <w:ind w:left="85" w:right="76"/>
              <w:jc w:val="center"/>
              <w:rPr>
                <w:sz w:val="24"/>
              </w:rPr>
            </w:pPr>
            <w:r>
              <w:rPr>
                <w:sz w:val="24"/>
              </w:rPr>
              <w:t>13</w:t>
            </w:r>
          </w:p>
        </w:tc>
        <w:tc>
          <w:tcPr>
            <w:tcW w:w="3328" w:type="dxa"/>
          </w:tcPr>
          <w:p w14:paraId="1EEBAE1F" w14:textId="77777777" w:rsidR="00042191" w:rsidRDefault="00042191" w:rsidP="00501DFE">
            <w:pPr>
              <w:pStyle w:val="TableParagraph"/>
              <w:ind w:right="1009"/>
              <w:jc w:val="center"/>
              <w:rPr>
                <w:sz w:val="24"/>
              </w:rPr>
            </w:pPr>
            <w:r>
              <w:rPr>
                <w:w w:val="95"/>
                <w:sz w:val="24"/>
              </w:rPr>
              <w:t>16.00</w:t>
            </w:r>
            <w:r>
              <w:rPr>
                <w:spacing w:val="-2"/>
                <w:w w:val="95"/>
                <w:sz w:val="24"/>
              </w:rPr>
              <w:t xml:space="preserve"> </w:t>
            </w:r>
            <w:r>
              <w:rPr>
                <w:w w:val="95"/>
                <w:sz w:val="24"/>
              </w:rPr>
              <w:t>–</w:t>
            </w:r>
            <w:r>
              <w:rPr>
                <w:spacing w:val="-1"/>
                <w:w w:val="95"/>
                <w:sz w:val="24"/>
              </w:rPr>
              <w:t xml:space="preserve"> </w:t>
            </w:r>
            <w:r>
              <w:rPr>
                <w:w w:val="95"/>
                <w:sz w:val="24"/>
              </w:rPr>
              <w:t>17.00</w:t>
            </w:r>
          </w:p>
        </w:tc>
        <w:tc>
          <w:tcPr>
            <w:tcW w:w="2679" w:type="dxa"/>
          </w:tcPr>
          <w:p w14:paraId="52838EF6" w14:textId="77777777" w:rsidR="00042191" w:rsidRDefault="00042191" w:rsidP="00501DFE">
            <w:pPr>
              <w:pStyle w:val="TableParagraph"/>
              <w:ind w:left="104"/>
              <w:rPr>
                <w:sz w:val="24"/>
              </w:rPr>
            </w:pPr>
            <w:r>
              <w:rPr>
                <w:spacing w:val="-1"/>
                <w:sz w:val="24"/>
              </w:rPr>
              <w:t>Tahfidz</w:t>
            </w:r>
            <w:r>
              <w:rPr>
                <w:spacing w:val="-13"/>
                <w:sz w:val="24"/>
              </w:rPr>
              <w:t xml:space="preserve"> </w:t>
            </w:r>
            <w:r>
              <w:rPr>
                <w:sz w:val="24"/>
              </w:rPr>
              <w:t>4</w:t>
            </w:r>
          </w:p>
        </w:tc>
      </w:tr>
      <w:tr w:rsidR="00042191" w14:paraId="38A2AEB3" w14:textId="77777777" w:rsidTr="00042191">
        <w:trPr>
          <w:trHeight w:val="268"/>
        </w:trPr>
        <w:tc>
          <w:tcPr>
            <w:tcW w:w="610" w:type="dxa"/>
          </w:tcPr>
          <w:p w14:paraId="3A5765F1" w14:textId="77777777" w:rsidR="00042191" w:rsidRDefault="00042191" w:rsidP="00501DFE">
            <w:pPr>
              <w:pStyle w:val="TableParagraph"/>
              <w:spacing w:line="248" w:lineRule="exact"/>
              <w:ind w:left="85" w:right="76"/>
              <w:jc w:val="center"/>
              <w:rPr>
                <w:sz w:val="24"/>
              </w:rPr>
            </w:pPr>
            <w:r>
              <w:rPr>
                <w:sz w:val="24"/>
              </w:rPr>
              <w:t>14</w:t>
            </w:r>
          </w:p>
        </w:tc>
        <w:tc>
          <w:tcPr>
            <w:tcW w:w="3328" w:type="dxa"/>
          </w:tcPr>
          <w:p w14:paraId="45EE9DE6" w14:textId="77777777" w:rsidR="00042191" w:rsidRDefault="00042191" w:rsidP="00501DFE">
            <w:pPr>
              <w:pStyle w:val="TableParagraph"/>
              <w:spacing w:line="248" w:lineRule="exact"/>
              <w:ind w:right="1009"/>
              <w:jc w:val="center"/>
              <w:rPr>
                <w:sz w:val="24"/>
              </w:rPr>
            </w:pPr>
            <w:r>
              <w:rPr>
                <w:w w:val="95"/>
                <w:sz w:val="24"/>
              </w:rPr>
              <w:t>17.00</w:t>
            </w:r>
            <w:r>
              <w:rPr>
                <w:spacing w:val="-2"/>
                <w:w w:val="95"/>
                <w:sz w:val="24"/>
              </w:rPr>
              <w:t xml:space="preserve"> </w:t>
            </w:r>
            <w:r>
              <w:rPr>
                <w:w w:val="95"/>
                <w:sz w:val="24"/>
              </w:rPr>
              <w:t>–</w:t>
            </w:r>
            <w:r>
              <w:rPr>
                <w:spacing w:val="-1"/>
                <w:w w:val="95"/>
                <w:sz w:val="24"/>
              </w:rPr>
              <w:t xml:space="preserve"> </w:t>
            </w:r>
            <w:r>
              <w:rPr>
                <w:w w:val="95"/>
                <w:sz w:val="24"/>
              </w:rPr>
              <w:t>18.00</w:t>
            </w:r>
          </w:p>
        </w:tc>
        <w:tc>
          <w:tcPr>
            <w:tcW w:w="2679" w:type="dxa"/>
          </w:tcPr>
          <w:p w14:paraId="6E2C681A" w14:textId="77777777" w:rsidR="00042191" w:rsidRDefault="00042191" w:rsidP="00501DFE">
            <w:pPr>
              <w:pStyle w:val="TableParagraph"/>
              <w:spacing w:line="248" w:lineRule="exact"/>
              <w:ind w:left="104"/>
              <w:rPr>
                <w:sz w:val="24"/>
              </w:rPr>
            </w:pPr>
            <w:r>
              <w:rPr>
                <w:w w:val="95"/>
                <w:sz w:val="24"/>
              </w:rPr>
              <w:t>Mandi</w:t>
            </w:r>
            <w:r>
              <w:rPr>
                <w:spacing w:val="-1"/>
                <w:w w:val="95"/>
                <w:sz w:val="24"/>
              </w:rPr>
              <w:t xml:space="preserve"> </w:t>
            </w:r>
            <w:r>
              <w:rPr>
                <w:w w:val="95"/>
                <w:sz w:val="24"/>
              </w:rPr>
              <w:t>&amp;</w:t>
            </w:r>
            <w:r>
              <w:rPr>
                <w:spacing w:val="1"/>
                <w:w w:val="95"/>
                <w:sz w:val="24"/>
              </w:rPr>
              <w:t xml:space="preserve"> </w:t>
            </w:r>
            <w:r>
              <w:rPr>
                <w:w w:val="95"/>
                <w:sz w:val="24"/>
              </w:rPr>
              <w:t>Makan Sore</w:t>
            </w:r>
          </w:p>
        </w:tc>
      </w:tr>
      <w:tr w:rsidR="00042191" w14:paraId="48D9F497" w14:textId="77777777" w:rsidTr="00042191">
        <w:trPr>
          <w:trHeight w:val="270"/>
        </w:trPr>
        <w:tc>
          <w:tcPr>
            <w:tcW w:w="610" w:type="dxa"/>
          </w:tcPr>
          <w:p w14:paraId="5414C93D" w14:textId="77777777" w:rsidR="00042191" w:rsidRDefault="00042191" w:rsidP="00501DFE">
            <w:pPr>
              <w:pStyle w:val="TableParagraph"/>
              <w:ind w:left="85" w:right="76"/>
              <w:jc w:val="center"/>
              <w:rPr>
                <w:sz w:val="24"/>
              </w:rPr>
            </w:pPr>
            <w:r>
              <w:rPr>
                <w:sz w:val="24"/>
              </w:rPr>
              <w:t>15</w:t>
            </w:r>
          </w:p>
        </w:tc>
        <w:tc>
          <w:tcPr>
            <w:tcW w:w="3328" w:type="dxa"/>
          </w:tcPr>
          <w:p w14:paraId="3C791C8D" w14:textId="77777777" w:rsidR="00042191" w:rsidRDefault="00042191" w:rsidP="00501DFE">
            <w:pPr>
              <w:pStyle w:val="TableParagraph"/>
              <w:ind w:right="1009"/>
              <w:jc w:val="center"/>
              <w:rPr>
                <w:sz w:val="24"/>
              </w:rPr>
            </w:pPr>
            <w:r>
              <w:rPr>
                <w:w w:val="95"/>
                <w:sz w:val="24"/>
              </w:rPr>
              <w:t>18.00</w:t>
            </w:r>
            <w:r>
              <w:rPr>
                <w:spacing w:val="-2"/>
                <w:w w:val="95"/>
                <w:sz w:val="24"/>
              </w:rPr>
              <w:t xml:space="preserve"> </w:t>
            </w:r>
            <w:r>
              <w:rPr>
                <w:w w:val="95"/>
                <w:sz w:val="24"/>
              </w:rPr>
              <w:t>–</w:t>
            </w:r>
            <w:r>
              <w:rPr>
                <w:spacing w:val="-1"/>
                <w:w w:val="95"/>
                <w:sz w:val="24"/>
              </w:rPr>
              <w:t xml:space="preserve"> </w:t>
            </w:r>
            <w:r>
              <w:rPr>
                <w:w w:val="95"/>
                <w:sz w:val="24"/>
              </w:rPr>
              <w:t>18.30</w:t>
            </w:r>
          </w:p>
        </w:tc>
        <w:tc>
          <w:tcPr>
            <w:tcW w:w="2679" w:type="dxa"/>
          </w:tcPr>
          <w:p w14:paraId="0D491C93" w14:textId="77777777" w:rsidR="00042191" w:rsidRDefault="00042191" w:rsidP="00501DFE">
            <w:pPr>
              <w:pStyle w:val="TableParagraph"/>
              <w:ind w:left="104"/>
              <w:rPr>
                <w:sz w:val="24"/>
              </w:rPr>
            </w:pPr>
            <w:r>
              <w:rPr>
                <w:w w:val="95"/>
                <w:sz w:val="24"/>
              </w:rPr>
              <w:t>Shalat</w:t>
            </w:r>
            <w:r>
              <w:rPr>
                <w:spacing w:val="-4"/>
                <w:w w:val="95"/>
                <w:sz w:val="24"/>
              </w:rPr>
              <w:t xml:space="preserve"> </w:t>
            </w:r>
            <w:r>
              <w:rPr>
                <w:w w:val="95"/>
                <w:sz w:val="24"/>
              </w:rPr>
              <w:t>Maghrib</w:t>
            </w:r>
          </w:p>
        </w:tc>
      </w:tr>
      <w:tr w:rsidR="00042191" w14:paraId="67B847EA" w14:textId="77777777" w:rsidTr="00042191">
        <w:trPr>
          <w:trHeight w:val="271"/>
        </w:trPr>
        <w:tc>
          <w:tcPr>
            <w:tcW w:w="610" w:type="dxa"/>
          </w:tcPr>
          <w:p w14:paraId="6C891FBE" w14:textId="77777777" w:rsidR="00042191" w:rsidRDefault="00042191" w:rsidP="00501DFE">
            <w:pPr>
              <w:pStyle w:val="TableParagraph"/>
              <w:ind w:left="85" w:right="76"/>
              <w:jc w:val="center"/>
              <w:rPr>
                <w:sz w:val="24"/>
              </w:rPr>
            </w:pPr>
            <w:r>
              <w:rPr>
                <w:sz w:val="24"/>
              </w:rPr>
              <w:t>16</w:t>
            </w:r>
          </w:p>
        </w:tc>
        <w:tc>
          <w:tcPr>
            <w:tcW w:w="3328" w:type="dxa"/>
          </w:tcPr>
          <w:p w14:paraId="6393A286" w14:textId="77777777" w:rsidR="00042191" w:rsidRDefault="00042191" w:rsidP="00501DFE">
            <w:pPr>
              <w:pStyle w:val="TableParagraph"/>
              <w:ind w:right="1009"/>
              <w:jc w:val="center"/>
              <w:rPr>
                <w:sz w:val="24"/>
              </w:rPr>
            </w:pPr>
            <w:r>
              <w:rPr>
                <w:w w:val="95"/>
                <w:sz w:val="24"/>
              </w:rPr>
              <w:t>18.30</w:t>
            </w:r>
            <w:r>
              <w:rPr>
                <w:spacing w:val="-2"/>
                <w:w w:val="95"/>
                <w:sz w:val="24"/>
              </w:rPr>
              <w:t xml:space="preserve"> </w:t>
            </w:r>
            <w:r>
              <w:rPr>
                <w:w w:val="95"/>
                <w:sz w:val="24"/>
              </w:rPr>
              <w:t>–</w:t>
            </w:r>
            <w:r>
              <w:rPr>
                <w:spacing w:val="-1"/>
                <w:w w:val="95"/>
                <w:sz w:val="24"/>
              </w:rPr>
              <w:t xml:space="preserve"> </w:t>
            </w:r>
            <w:r>
              <w:rPr>
                <w:w w:val="95"/>
                <w:sz w:val="24"/>
              </w:rPr>
              <w:t>19.15</w:t>
            </w:r>
          </w:p>
        </w:tc>
        <w:tc>
          <w:tcPr>
            <w:tcW w:w="2679" w:type="dxa"/>
          </w:tcPr>
          <w:p w14:paraId="31CEDB1A" w14:textId="77777777" w:rsidR="00042191" w:rsidRDefault="00042191" w:rsidP="00501DFE">
            <w:pPr>
              <w:pStyle w:val="TableParagraph"/>
              <w:ind w:left="104"/>
              <w:rPr>
                <w:sz w:val="24"/>
              </w:rPr>
            </w:pPr>
            <w:r>
              <w:rPr>
                <w:spacing w:val="-1"/>
                <w:sz w:val="24"/>
              </w:rPr>
              <w:t>Tahfidz</w:t>
            </w:r>
            <w:r>
              <w:rPr>
                <w:spacing w:val="-13"/>
                <w:sz w:val="24"/>
              </w:rPr>
              <w:t xml:space="preserve"> </w:t>
            </w:r>
            <w:r>
              <w:rPr>
                <w:sz w:val="24"/>
              </w:rPr>
              <w:t>5</w:t>
            </w:r>
          </w:p>
        </w:tc>
      </w:tr>
      <w:tr w:rsidR="00042191" w14:paraId="078414EF" w14:textId="77777777" w:rsidTr="00042191">
        <w:trPr>
          <w:trHeight w:val="268"/>
        </w:trPr>
        <w:tc>
          <w:tcPr>
            <w:tcW w:w="610" w:type="dxa"/>
          </w:tcPr>
          <w:p w14:paraId="23ABC330" w14:textId="77777777" w:rsidR="00042191" w:rsidRDefault="00042191" w:rsidP="00501DFE">
            <w:pPr>
              <w:pStyle w:val="TableParagraph"/>
              <w:spacing w:line="248" w:lineRule="exact"/>
              <w:ind w:left="85" w:right="76"/>
              <w:jc w:val="center"/>
              <w:rPr>
                <w:sz w:val="24"/>
              </w:rPr>
            </w:pPr>
            <w:r>
              <w:rPr>
                <w:sz w:val="24"/>
              </w:rPr>
              <w:t>17</w:t>
            </w:r>
          </w:p>
        </w:tc>
        <w:tc>
          <w:tcPr>
            <w:tcW w:w="3328" w:type="dxa"/>
          </w:tcPr>
          <w:p w14:paraId="0F6BC07D" w14:textId="77777777" w:rsidR="00042191" w:rsidRDefault="00042191" w:rsidP="00501DFE">
            <w:pPr>
              <w:pStyle w:val="TableParagraph"/>
              <w:spacing w:line="248" w:lineRule="exact"/>
              <w:ind w:right="1009"/>
              <w:jc w:val="center"/>
              <w:rPr>
                <w:sz w:val="24"/>
              </w:rPr>
            </w:pPr>
            <w:r>
              <w:rPr>
                <w:w w:val="95"/>
                <w:sz w:val="24"/>
              </w:rPr>
              <w:t>19.15</w:t>
            </w:r>
            <w:r>
              <w:rPr>
                <w:spacing w:val="-2"/>
                <w:w w:val="95"/>
                <w:sz w:val="24"/>
              </w:rPr>
              <w:t xml:space="preserve"> </w:t>
            </w:r>
            <w:r>
              <w:rPr>
                <w:w w:val="95"/>
                <w:sz w:val="24"/>
              </w:rPr>
              <w:t>–</w:t>
            </w:r>
            <w:r>
              <w:rPr>
                <w:spacing w:val="-1"/>
                <w:w w:val="95"/>
                <w:sz w:val="24"/>
              </w:rPr>
              <w:t xml:space="preserve"> </w:t>
            </w:r>
            <w:r>
              <w:rPr>
                <w:w w:val="95"/>
                <w:sz w:val="24"/>
              </w:rPr>
              <w:t>19.45</w:t>
            </w:r>
          </w:p>
        </w:tc>
        <w:tc>
          <w:tcPr>
            <w:tcW w:w="2679" w:type="dxa"/>
          </w:tcPr>
          <w:p w14:paraId="33C429CB" w14:textId="77777777" w:rsidR="00042191" w:rsidRDefault="00042191" w:rsidP="00501DFE">
            <w:pPr>
              <w:pStyle w:val="TableParagraph"/>
              <w:spacing w:line="248" w:lineRule="exact"/>
              <w:ind w:left="104"/>
              <w:rPr>
                <w:sz w:val="24"/>
              </w:rPr>
            </w:pPr>
            <w:r>
              <w:rPr>
                <w:w w:val="95"/>
                <w:sz w:val="24"/>
              </w:rPr>
              <w:t>Shalat</w:t>
            </w:r>
            <w:r>
              <w:rPr>
                <w:spacing w:val="-9"/>
                <w:w w:val="95"/>
                <w:sz w:val="24"/>
              </w:rPr>
              <w:t xml:space="preserve"> </w:t>
            </w:r>
            <w:r>
              <w:rPr>
                <w:w w:val="95"/>
                <w:sz w:val="24"/>
              </w:rPr>
              <w:t>Isya</w:t>
            </w:r>
          </w:p>
        </w:tc>
      </w:tr>
      <w:tr w:rsidR="00042191" w14:paraId="228A4B85" w14:textId="77777777" w:rsidTr="00042191">
        <w:trPr>
          <w:trHeight w:val="270"/>
        </w:trPr>
        <w:tc>
          <w:tcPr>
            <w:tcW w:w="610" w:type="dxa"/>
          </w:tcPr>
          <w:p w14:paraId="7123D389" w14:textId="77777777" w:rsidR="00042191" w:rsidRDefault="00042191" w:rsidP="00501DFE">
            <w:pPr>
              <w:pStyle w:val="TableParagraph"/>
              <w:ind w:left="85" w:right="76"/>
              <w:jc w:val="center"/>
              <w:rPr>
                <w:sz w:val="24"/>
              </w:rPr>
            </w:pPr>
            <w:r>
              <w:rPr>
                <w:sz w:val="24"/>
              </w:rPr>
              <w:t>18</w:t>
            </w:r>
          </w:p>
        </w:tc>
        <w:tc>
          <w:tcPr>
            <w:tcW w:w="3328" w:type="dxa"/>
          </w:tcPr>
          <w:p w14:paraId="06773040" w14:textId="77777777" w:rsidR="00042191" w:rsidRDefault="00042191" w:rsidP="00501DFE">
            <w:pPr>
              <w:pStyle w:val="TableParagraph"/>
              <w:ind w:right="1009"/>
              <w:jc w:val="center"/>
              <w:rPr>
                <w:sz w:val="24"/>
              </w:rPr>
            </w:pPr>
            <w:r>
              <w:rPr>
                <w:w w:val="95"/>
                <w:sz w:val="24"/>
              </w:rPr>
              <w:t>19.45</w:t>
            </w:r>
            <w:r>
              <w:rPr>
                <w:spacing w:val="-2"/>
                <w:w w:val="95"/>
                <w:sz w:val="24"/>
              </w:rPr>
              <w:t xml:space="preserve"> </w:t>
            </w:r>
            <w:r>
              <w:rPr>
                <w:w w:val="95"/>
                <w:sz w:val="24"/>
              </w:rPr>
              <w:t>–</w:t>
            </w:r>
            <w:r>
              <w:rPr>
                <w:spacing w:val="-1"/>
                <w:w w:val="95"/>
                <w:sz w:val="24"/>
              </w:rPr>
              <w:t xml:space="preserve"> </w:t>
            </w:r>
            <w:r>
              <w:rPr>
                <w:w w:val="95"/>
                <w:sz w:val="24"/>
              </w:rPr>
              <w:t>21.00</w:t>
            </w:r>
          </w:p>
        </w:tc>
        <w:tc>
          <w:tcPr>
            <w:tcW w:w="2679" w:type="dxa"/>
          </w:tcPr>
          <w:p w14:paraId="2582B5EF" w14:textId="77777777" w:rsidR="00042191" w:rsidRDefault="00042191" w:rsidP="00501DFE">
            <w:pPr>
              <w:pStyle w:val="TableParagraph"/>
              <w:ind w:left="104"/>
              <w:rPr>
                <w:sz w:val="24"/>
              </w:rPr>
            </w:pPr>
            <w:r>
              <w:rPr>
                <w:spacing w:val="-1"/>
                <w:w w:val="95"/>
                <w:sz w:val="24"/>
              </w:rPr>
              <w:t>Belajar</w:t>
            </w:r>
            <w:r>
              <w:rPr>
                <w:spacing w:val="-10"/>
                <w:w w:val="95"/>
                <w:sz w:val="24"/>
              </w:rPr>
              <w:t xml:space="preserve"> </w:t>
            </w:r>
            <w:r>
              <w:rPr>
                <w:w w:val="95"/>
                <w:sz w:val="24"/>
              </w:rPr>
              <w:t>Bersama</w:t>
            </w:r>
          </w:p>
        </w:tc>
      </w:tr>
      <w:tr w:rsidR="00042191" w14:paraId="235EB144" w14:textId="77777777" w:rsidTr="00042191">
        <w:trPr>
          <w:trHeight w:val="270"/>
        </w:trPr>
        <w:tc>
          <w:tcPr>
            <w:tcW w:w="610" w:type="dxa"/>
          </w:tcPr>
          <w:p w14:paraId="2E8001E9" w14:textId="77777777" w:rsidR="00042191" w:rsidRDefault="00042191" w:rsidP="00501DFE">
            <w:pPr>
              <w:pStyle w:val="TableParagraph"/>
              <w:ind w:left="85" w:right="76"/>
              <w:jc w:val="center"/>
              <w:rPr>
                <w:sz w:val="24"/>
              </w:rPr>
            </w:pPr>
            <w:r>
              <w:rPr>
                <w:sz w:val="24"/>
              </w:rPr>
              <w:t>19</w:t>
            </w:r>
          </w:p>
        </w:tc>
        <w:tc>
          <w:tcPr>
            <w:tcW w:w="3328" w:type="dxa"/>
          </w:tcPr>
          <w:p w14:paraId="7FD62441" w14:textId="77777777" w:rsidR="00042191" w:rsidRDefault="00042191" w:rsidP="00501DFE">
            <w:pPr>
              <w:pStyle w:val="TableParagraph"/>
              <w:ind w:right="1009"/>
              <w:jc w:val="center"/>
              <w:rPr>
                <w:sz w:val="24"/>
              </w:rPr>
            </w:pPr>
            <w:r>
              <w:rPr>
                <w:w w:val="95"/>
                <w:sz w:val="24"/>
              </w:rPr>
              <w:t>21.00</w:t>
            </w:r>
            <w:r>
              <w:rPr>
                <w:spacing w:val="-2"/>
                <w:w w:val="95"/>
                <w:sz w:val="24"/>
              </w:rPr>
              <w:t xml:space="preserve"> </w:t>
            </w:r>
            <w:r>
              <w:rPr>
                <w:w w:val="95"/>
                <w:sz w:val="24"/>
              </w:rPr>
              <w:t>–</w:t>
            </w:r>
            <w:r>
              <w:rPr>
                <w:spacing w:val="-1"/>
                <w:w w:val="95"/>
                <w:sz w:val="24"/>
              </w:rPr>
              <w:t xml:space="preserve"> </w:t>
            </w:r>
            <w:r>
              <w:rPr>
                <w:w w:val="95"/>
                <w:sz w:val="24"/>
              </w:rPr>
              <w:t>03.00</w:t>
            </w:r>
          </w:p>
        </w:tc>
        <w:tc>
          <w:tcPr>
            <w:tcW w:w="2679" w:type="dxa"/>
          </w:tcPr>
          <w:p w14:paraId="5539BEEF" w14:textId="77777777" w:rsidR="00042191" w:rsidRDefault="00042191" w:rsidP="00501DFE">
            <w:pPr>
              <w:pStyle w:val="TableParagraph"/>
              <w:ind w:left="104"/>
              <w:rPr>
                <w:sz w:val="24"/>
              </w:rPr>
            </w:pPr>
            <w:r>
              <w:rPr>
                <w:w w:val="95"/>
                <w:sz w:val="24"/>
              </w:rPr>
              <w:t>Tidur</w:t>
            </w:r>
            <w:r>
              <w:rPr>
                <w:spacing w:val="2"/>
                <w:w w:val="95"/>
                <w:sz w:val="24"/>
              </w:rPr>
              <w:t xml:space="preserve"> </w:t>
            </w:r>
            <w:r>
              <w:rPr>
                <w:w w:val="95"/>
                <w:sz w:val="24"/>
              </w:rPr>
              <w:t>Malam</w:t>
            </w:r>
          </w:p>
        </w:tc>
      </w:tr>
    </w:tbl>
    <w:p w14:paraId="02C33A66" w14:textId="77777777" w:rsidR="00042191" w:rsidRDefault="00042191" w:rsidP="00042191">
      <w:pPr>
        <w:pStyle w:val="BodyText"/>
        <w:spacing w:before="2"/>
        <w:jc w:val="both"/>
        <w:rPr>
          <w:sz w:val="22"/>
        </w:rPr>
      </w:pPr>
    </w:p>
    <w:p w14:paraId="752E78D2" w14:textId="77777777" w:rsidR="00042191" w:rsidRPr="00042191" w:rsidRDefault="00042191" w:rsidP="00042191">
      <w:pPr>
        <w:spacing w:after="0" w:line="240" w:lineRule="auto"/>
        <w:ind w:firstLine="720"/>
        <w:jc w:val="both"/>
        <w:rPr>
          <w:rFonts w:ascii="Garamond" w:hAnsi="Garamond"/>
          <w:sz w:val="24"/>
          <w:szCs w:val="24"/>
          <w:lang w:val="id-ID"/>
        </w:rPr>
      </w:pPr>
      <w:r w:rsidRPr="00042191">
        <w:rPr>
          <w:rFonts w:ascii="Garamond" w:hAnsi="Garamond"/>
          <w:sz w:val="24"/>
          <w:szCs w:val="24"/>
          <w:lang w:val="id-ID"/>
        </w:rPr>
        <w:t>Dengan demikian, santri memiliki kesempatan kurang lebih selama 5 jam untuk menyetorkan hafalan kepada pembimbingnya. Jika santri mampu memanfaatkan waktu sebaik mungkin maka waktu 5 jam adalah waktu yang sangat cukup untuk mencapai target masing-masing, hal ini dikarenakan santri tidak hanya bisa menghafal di dalam jam tahfidz tetapi juga di waktu- waktu senggang mereka.</w:t>
      </w:r>
    </w:p>
    <w:p w14:paraId="331309AF" w14:textId="12DDFFDC" w:rsidR="00042191" w:rsidRDefault="00042191" w:rsidP="00042191">
      <w:pPr>
        <w:spacing w:after="0" w:line="240" w:lineRule="auto"/>
        <w:ind w:firstLine="720"/>
        <w:jc w:val="both"/>
        <w:rPr>
          <w:rFonts w:ascii="Garamond" w:hAnsi="Garamond"/>
          <w:sz w:val="24"/>
          <w:szCs w:val="24"/>
          <w:lang w:val="en-US"/>
        </w:rPr>
      </w:pPr>
      <w:r w:rsidRPr="00042191">
        <w:rPr>
          <w:rFonts w:ascii="Garamond" w:hAnsi="Garamond"/>
          <w:sz w:val="24"/>
          <w:szCs w:val="24"/>
          <w:lang w:val="id-ID"/>
        </w:rPr>
        <w:t>Berdasarkan kemampuan santri yang berbeda-beda dalam menghafal Al-Qur’an, maka Pondok Pesantren menetapkan target hafalan yang berbeda- berbeda pula yang terdapat pada tabel berikut:</w:t>
      </w:r>
    </w:p>
    <w:p w14:paraId="3015CFEB" w14:textId="77777777" w:rsidR="00042191" w:rsidRPr="00042191" w:rsidRDefault="00042191" w:rsidP="00042191">
      <w:pPr>
        <w:spacing w:after="0" w:line="240" w:lineRule="auto"/>
        <w:ind w:firstLine="720"/>
        <w:jc w:val="both"/>
        <w:rPr>
          <w:rFonts w:ascii="Garamond" w:hAnsi="Garamond"/>
          <w:sz w:val="24"/>
          <w:szCs w:val="24"/>
          <w:lang w:val="en-US"/>
        </w:rPr>
      </w:pPr>
    </w:p>
    <w:p w14:paraId="5ACE486F" w14:textId="19461163" w:rsidR="00042191" w:rsidRPr="00042191" w:rsidRDefault="00042191" w:rsidP="00042191">
      <w:pPr>
        <w:spacing w:after="0" w:line="240" w:lineRule="auto"/>
        <w:ind w:firstLine="720"/>
        <w:jc w:val="center"/>
        <w:rPr>
          <w:rFonts w:ascii="Garamond" w:hAnsi="Garamond"/>
          <w:sz w:val="24"/>
          <w:szCs w:val="24"/>
          <w:lang w:val="en-US"/>
        </w:rPr>
      </w:pPr>
      <w:r w:rsidRPr="00042191">
        <w:rPr>
          <w:rFonts w:ascii="Garamond" w:hAnsi="Garamond"/>
          <w:sz w:val="24"/>
          <w:szCs w:val="24"/>
          <w:lang w:val="en-US"/>
        </w:rPr>
        <w:t>Tabel 4.15 Target Hafalan</w:t>
      </w:r>
    </w:p>
    <w:tbl>
      <w:tblPr>
        <w:tblW w:w="6617" w:type="dxa"/>
        <w:tblInd w:w="7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2889"/>
        <w:gridCol w:w="3118"/>
      </w:tblGrid>
      <w:tr w:rsidR="00042191" w14:paraId="32C96164" w14:textId="77777777" w:rsidTr="00042191">
        <w:trPr>
          <w:trHeight w:val="268"/>
        </w:trPr>
        <w:tc>
          <w:tcPr>
            <w:tcW w:w="610" w:type="dxa"/>
          </w:tcPr>
          <w:p w14:paraId="722AD1E6" w14:textId="77777777" w:rsidR="00042191" w:rsidRDefault="00042191" w:rsidP="00501DFE">
            <w:pPr>
              <w:pStyle w:val="TableParagraph"/>
              <w:spacing w:line="248" w:lineRule="exact"/>
              <w:ind w:left="85" w:right="79"/>
              <w:jc w:val="center"/>
              <w:rPr>
                <w:b/>
                <w:sz w:val="24"/>
              </w:rPr>
            </w:pPr>
            <w:r>
              <w:rPr>
                <w:b/>
                <w:w w:val="110"/>
                <w:sz w:val="24"/>
              </w:rPr>
              <w:t>NO</w:t>
            </w:r>
          </w:p>
        </w:tc>
        <w:tc>
          <w:tcPr>
            <w:tcW w:w="2889" w:type="dxa"/>
          </w:tcPr>
          <w:p w14:paraId="6FC365F4" w14:textId="77777777" w:rsidR="00042191" w:rsidRDefault="00042191" w:rsidP="00042191">
            <w:pPr>
              <w:pStyle w:val="TableParagraph"/>
              <w:spacing w:line="248" w:lineRule="exact"/>
              <w:ind w:left="0"/>
              <w:jc w:val="center"/>
              <w:rPr>
                <w:b/>
                <w:sz w:val="24"/>
              </w:rPr>
            </w:pPr>
            <w:r>
              <w:rPr>
                <w:b/>
                <w:sz w:val="24"/>
              </w:rPr>
              <w:t>TARGET</w:t>
            </w:r>
            <w:r>
              <w:rPr>
                <w:b/>
                <w:spacing w:val="-1"/>
                <w:sz w:val="24"/>
              </w:rPr>
              <w:t xml:space="preserve"> </w:t>
            </w:r>
            <w:r>
              <w:rPr>
                <w:b/>
                <w:sz w:val="24"/>
              </w:rPr>
              <w:t>1</w:t>
            </w:r>
            <w:r>
              <w:rPr>
                <w:b/>
                <w:spacing w:val="3"/>
                <w:sz w:val="24"/>
              </w:rPr>
              <w:t xml:space="preserve"> </w:t>
            </w:r>
            <w:r>
              <w:rPr>
                <w:b/>
                <w:sz w:val="24"/>
              </w:rPr>
              <w:t>TAHUN</w:t>
            </w:r>
          </w:p>
        </w:tc>
        <w:tc>
          <w:tcPr>
            <w:tcW w:w="3118" w:type="dxa"/>
          </w:tcPr>
          <w:p w14:paraId="362B3628" w14:textId="77777777" w:rsidR="00042191" w:rsidRDefault="00042191" w:rsidP="00042191">
            <w:pPr>
              <w:pStyle w:val="TableParagraph"/>
              <w:spacing w:line="248" w:lineRule="exact"/>
              <w:ind w:left="0"/>
              <w:jc w:val="center"/>
              <w:rPr>
                <w:b/>
                <w:sz w:val="24"/>
              </w:rPr>
            </w:pPr>
            <w:r>
              <w:rPr>
                <w:b/>
                <w:w w:val="105"/>
                <w:sz w:val="24"/>
              </w:rPr>
              <w:t>ZIYADAH/HARI</w:t>
            </w:r>
          </w:p>
        </w:tc>
      </w:tr>
      <w:tr w:rsidR="00042191" w14:paraId="48E57BCF" w14:textId="77777777" w:rsidTr="00042191">
        <w:trPr>
          <w:trHeight w:val="270"/>
        </w:trPr>
        <w:tc>
          <w:tcPr>
            <w:tcW w:w="610" w:type="dxa"/>
          </w:tcPr>
          <w:p w14:paraId="72AA1064" w14:textId="77777777" w:rsidR="00042191" w:rsidRDefault="00042191" w:rsidP="00501DFE">
            <w:pPr>
              <w:pStyle w:val="TableParagraph"/>
              <w:ind w:left="6"/>
              <w:jc w:val="center"/>
              <w:rPr>
                <w:sz w:val="24"/>
              </w:rPr>
            </w:pPr>
            <w:r>
              <w:rPr>
                <w:w w:val="93"/>
                <w:sz w:val="24"/>
              </w:rPr>
              <w:t>1</w:t>
            </w:r>
          </w:p>
        </w:tc>
        <w:tc>
          <w:tcPr>
            <w:tcW w:w="2889" w:type="dxa"/>
          </w:tcPr>
          <w:p w14:paraId="0143CF15" w14:textId="77777777" w:rsidR="00042191" w:rsidRDefault="00042191" w:rsidP="00501DFE">
            <w:pPr>
              <w:pStyle w:val="TableParagraph"/>
              <w:ind w:left="107"/>
              <w:rPr>
                <w:sz w:val="24"/>
              </w:rPr>
            </w:pPr>
            <w:r>
              <w:rPr>
                <w:spacing w:val="-2"/>
                <w:sz w:val="24"/>
              </w:rPr>
              <w:t>30</w:t>
            </w:r>
            <w:r>
              <w:rPr>
                <w:spacing w:val="-12"/>
                <w:sz w:val="24"/>
              </w:rPr>
              <w:t xml:space="preserve"> </w:t>
            </w:r>
            <w:r>
              <w:rPr>
                <w:spacing w:val="-2"/>
                <w:sz w:val="24"/>
              </w:rPr>
              <w:t>Juz</w:t>
            </w:r>
          </w:p>
        </w:tc>
        <w:tc>
          <w:tcPr>
            <w:tcW w:w="3118" w:type="dxa"/>
          </w:tcPr>
          <w:p w14:paraId="216C0AC2" w14:textId="77777777" w:rsidR="00042191" w:rsidRDefault="00042191" w:rsidP="00501DFE">
            <w:pPr>
              <w:pStyle w:val="TableParagraph"/>
              <w:ind w:left="106"/>
              <w:rPr>
                <w:sz w:val="24"/>
              </w:rPr>
            </w:pPr>
            <w:r>
              <w:rPr>
                <w:sz w:val="24"/>
              </w:rPr>
              <w:t>3</w:t>
            </w:r>
            <w:r>
              <w:rPr>
                <w:spacing w:val="-6"/>
                <w:sz w:val="24"/>
              </w:rPr>
              <w:t xml:space="preserve"> </w:t>
            </w:r>
            <w:r>
              <w:rPr>
                <w:sz w:val="24"/>
              </w:rPr>
              <w:t>Halaman</w:t>
            </w:r>
            <w:r>
              <w:rPr>
                <w:spacing w:val="-7"/>
                <w:sz w:val="24"/>
              </w:rPr>
              <w:t xml:space="preserve"> </w:t>
            </w:r>
            <w:r>
              <w:rPr>
                <w:sz w:val="24"/>
              </w:rPr>
              <w:t>+</w:t>
            </w:r>
            <w:r>
              <w:rPr>
                <w:spacing w:val="-5"/>
                <w:sz w:val="24"/>
              </w:rPr>
              <w:t xml:space="preserve"> </w:t>
            </w:r>
            <w:r>
              <w:rPr>
                <w:sz w:val="24"/>
              </w:rPr>
              <w:t>½</w:t>
            </w:r>
            <w:r>
              <w:rPr>
                <w:spacing w:val="-6"/>
                <w:sz w:val="24"/>
              </w:rPr>
              <w:t xml:space="preserve"> </w:t>
            </w:r>
            <w:r>
              <w:rPr>
                <w:sz w:val="24"/>
              </w:rPr>
              <w:t>Halaman</w:t>
            </w:r>
          </w:p>
        </w:tc>
      </w:tr>
      <w:tr w:rsidR="00042191" w14:paraId="16D595D5" w14:textId="77777777" w:rsidTr="00042191">
        <w:trPr>
          <w:trHeight w:val="270"/>
        </w:trPr>
        <w:tc>
          <w:tcPr>
            <w:tcW w:w="610" w:type="dxa"/>
          </w:tcPr>
          <w:p w14:paraId="26CB968B" w14:textId="77777777" w:rsidR="00042191" w:rsidRDefault="00042191" w:rsidP="00501DFE">
            <w:pPr>
              <w:pStyle w:val="TableParagraph"/>
              <w:ind w:left="6"/>
              <w:jc w:val="center"/>
              <w:rPr>
                <w:sz w:val="24"/>
              </w:rPr>
            </w:pPr>
            <w:r>
              <w:rPr>
                <w:w w:val="93"/>
                <w:sz w:val="24"/>
              </w:rPr>
              <w:t>2</w:t>
            </w:r>
          </w:p>
        </w:tc>
        <w:tc>
          <w:tcPr>
            <w:tcW w:w="2889" w:type="dxa"/>
          </w:tcPr>
          <w:p w14:paraId="6B5B28A9" w14:textId="77777777" w:rsidR="00042191" w:rsidRDefault="00042191" w:rsidP="00501DFE">
            <w:pPr>
              <w:pStyle w:val="TableParagraph"/>
              <w:ind w:left="107"/>
              <w:rPr>
                <w:sz w:val="24"/>
              </w:rPr>
            </w:pPr>
            <w:r>
              <w:rPr>
                <w:spacing w:val="-2"/>
                <w:sz w:val="24"/>
              </w:rPr>
              <w:t>25</w:t>
            </w:r>
            <w:r>
              <w:rPr>
                <w:spacing w:val="-12"/>
                <w:sz w:val="24"/>
              </w:rPr>
              <w:t xml:space="preserve"> </w:t>
            </w:r>
            <w:r>
              <w:rPr>
                <w:spacing w:val="-2"/>
                <w:sz w:val="24"/>
              </w:rPr>
              <w:t>Juz</w:t>
            </w:r>
          </w:p>
        </w:tc>
        <w:tc>
          <w:tcPr>
            <w:tcW w:w="3118" w:type="dxa"/>
          </w:tcPr>
          <w:p w14:paraId="2333D741" w14:textId="77777777" w:rsidR="00042191" w:rsidRDefault="00042191" w:rsidP="00501DFE">
            <w:pPr>
              <w:pStyle w:val="TableParagraph"/>
              <w:ind w:left="106"/>
              <w:rPr>
                <w:sz w:val="24"/>
              </w:rPr>
            </w:pPr>
            <w:r>
              <w:rPr>
                <w:spacing w:val="-1"/>
                <w:sz w:val="24"/>
              </w:rPr>
              <w:t>3</w:t>
            </w:r>
            <w:r>
              <w:rPr>
                <w:spacing w:val="-13"/>
                <w:sz w:val="24"/>
              </w:rPr>
              <w:t xml:space="preserve"> </w:t>
            </w:r>
            <w:r>
              <w:rPr>
                <w:spacing w:val="-1"/>
                <w:sz w:val="24"/>
              </w:rPr>
              <w:t>Halaman</w:t>
            </w:r>
          </w:p>
        </w:tc>
      </w:tr>
      <w:tr w:rsidR="00042191" w14:paraId="44164C72" w14:textId="77777777" w:rsidTr="00042191">
        <w:trPr>
          <w:trHeight w:val="270"/>
        </w:trPr>
        <w:tc>
          <w:tcPr>
            <w:tcW w:w="610" w:type="dxa"/>
          </w:tcPr>
          <w:p w14:paraId="1AE1CF38" w14:textId="77777777" w:rsidR="00042191" w:rsidRDefault="00042191" w:rsidP="00501DFE">
            <w:pPr>
              <w:pStyle w:val="TableParagraph"/>
              <w:ind w:left="6"/>
              <w:jc w:val="center"/>
              <w:rPr>
                <w:sz w:val="24"/>
              </w:rPr>
            </w:pPr>
            <w:r>
              <w:rPr>
                <w:w w:val="93"/>
                <w:sz w:val="24"/>
              </w:rPr>
              <w:t>3</w:t>
            </w:r>
          </w:p>
        </w:tc>
        <w:tc>
          <w:tcPr>
            <w:tcW w:w="2889" w:type="dxa"/>
          </w:tcPr>
          <w:p w14:paraId="63D74BB7" w14:textId="77777777" w:rsidR="00042191" w:rsidRDefault="00042191" w:rsidP="00501DFE">
            <w:pPr>
              <w:pStyle w:val="TableParagraph"/>
              <w:ind w:left="107"/>
              <w:rPr>
                <w:sz w:val="24"/>
              </w:rPr>
            </w:pPr>
            <w:r>
              <w:rPr>
                <w:spacing w:val="-2"/>
                <w:sz w:val="24"/>
              </w:rPr>
              <w:t>20</w:t>
            </w:r>
            <w:r>
              <w:rPr>
                <w:spacing w:val="-12"/>
                <w:sz w:val="24"/>
              </w:rPr>
              <w:t xml:space="preserve"> </w:t>
            </w:r>
            <w:r>
              <w:rPr>
                <w:spacing w:val="-2"/>
                <w:sz w:val="24"/>
              </w:rPr>
              <w:t>Juz</w:t>
            </w:r>
          </w:p>
        </w:tc>
        <w:tc>
          <w:tcPr>
            <w:tcW w:w="3118" w:type="dxa"/>
          </w:tcPr>
          <w:p w14:paraId="5580AA68" w14:textId="77777777" w:rsidR="00042191" w:rsidRDefault="00042191" w:rsidP="00501DFE">
            <w:pPr>
              <w:pStyle w:val="TableParagraph"/>
              <w:ind w:left="106"/>
              <w:rPr>
                <w:sz w:val="24"/>
              </w:rPr>
            </w:pPr>
            <w:r>
              <w:rPr>
                <w:sz w:val="24"/>
              </w:rPr>
              <w:t>2</w:t>
            </w:r>
            <w:r>
              <w:rPr>
                <w:spacing w:val="-6"/>
                <w:sz w:val="24"/>
              </w:rPr>
              <w:t xml:space="preserve"> </w:t>
            </w:r>
            <w:r>
              <w:rPr>
                <w:sz w:val="24"/>
              </w:rPr>
              <w:t>Halaman</w:t>
            </w:r>
            <w:r>
              <w:rPr>
                <w:spacing w:val="-7"/>
                <w:sz w:val="24"/>
              </w:rPr>
              <w:t xml:space="preserve"> </w:t>
            </w:r>
            <w:r>
              <w:rPr>
                <w:sz w:val="24"/>
              </w:rPr>
              <w:t>+</w:t>
            </w:r>
            <w:r>
              <w:rPr>
                <w:spacing w:val="-5"/>
                <w:sz w:val="24"/>
              </w:rPr>
              <w:t xml:space="preserve"> </w:t>
            </w:r>
            <w:r>
              <w:rPr>
                <w:sz w:val="24"/>
              </w:rPr>
              <w:t>½</w:t>
            </w:r>
            <w:r>
              <w:rPr>
                <w:spacing w:val="-6"/>
                <w:sz w:val="24"/>
              </w:rPr>
              <w:t xml:space="preserve"> </w:t>
            </w:r>
            <w:r>
              <w:rPr>
                <w:sz w:val="24"/>
              </w:rPr>
              <w:t>Halaman</w:t>
            </w:r>
          </w:p>
        </w:tc>
      </w:tr>
      <w:tr w:rsidR="00042191" w14:paraId="3FC99FB0" w14:textId="77777777" w:rsidTr="00042191">
        <w:trPr>
          <w:trHeight w:val="270"/>
        </w:trPr>
        <w:tc>
          <w:tcPr>
            <w:tcW w:w="610" w:type="dxa"/>
            <w:tcBorders>
              <w:top w:val="single" w:sz="4" w:space="0" w:color="000000"/>
              <w:left w:val="single" w:sz="4" w:space="0" w:color="000000"/>
              <w:bottom w:val="single" w:sz="4" w:space="0" w:color="000000"/>
              <w:right w:val="single" w:sz="4" w:space="0" w:color="000000"/>
            </w:tcBorders>
          </w:tcPr>
          <w:p w14:paraId="7281FFD4" w14:textId="77777777" w:rsidR="00042191" w:rsidRPr="00042191" w:rsidRDefault="00042191" w:rsidP="00042191">
            <w:pPr>
              <w:pStyle w:val="TableParagraph"/>
              <w:ind w:left="6"/>
              <w:jc w:val="center"/>
              <w:rPr>
                <w:w w:val="93"/>
                <w:sz w:val="24"/>
              </w:rPr>
            </w:pPr>
            <w:r>
              <w:rPr>
                <w:w w:val="93"/>
                <w:sz w:val="24"/>
              </w:rPr>
              <w:t>4</w:t>
            </w:r>
          </w:p>
        </w:tc>
        <w:tc>
          <w:tcPr>
            <w:tcW w:w="2889" w:type="dxa"/>
            <w:tcBorders>
              <w:top w:val="single" w:sz="4" w:space="0" w:color="000000"/>
              <w:left w:val="single" w:sz="4" w:space="0" w:color="000000"/>
              <w:bottom w:val="single" w:sz="4" w:space="0" w:color="000000"/>
              <w:right w:val="single" w:sz="4" w:space="0" w:color="000000"/>
            </w:tcBorders>
          </w:tcPr>
          <w:p w14:paraId="00406BAB" w14:textId="77777777" w:rsidR="00042191" w:rsidRPr="00042191" w:rsidRDefault="00042191" w:rsidP="00042191">
            <w:pPr>
              <w:pStyle w:val="TableParagraph"/>
              <w:ind w:left="107"/>
              <w:rPr>
                <w:spacing w:val="-2"/>
                <w:sz w:val="24"/>
              </w:rPr>
            </w:pPr>
            <w:r>
              <w:rPr>
                <w:spacing w:val="-2"/>
                <w:sz w:val="24"/>
              </w:rPr>
              <w:t>15</w:t>
            </w:r>
            <w:r w:rsidRPr="00042191">
              <w:rPr>
                <w:spacing w:val="-2"/>
                <w:sz w:val="24"/>
              </w:rPr>
              <w:t xml:space="preserve"> </w:t>
            </w:r>
            <w:r>
              <w:rPr>
                <w:spacing w:val="-2"/>
                <w:sz w:val="24"/>
              </w:rPr>
              <w:t>Juz</w:t>
            </w:r>
          </w:p>
        </w:tc>
        <w:tc>
          <w:tcPr>
            <w:tcW w:w="3118" w:type="dxa"/>
            <w:tcBorders>
              <w:top w:val="single" w:sz="4" w:space="0" w:color="000000"/>
              <w:left w:val="single" w:sz="4" w:space="0" w:color="000000"/>
              <w:bottom w:val="single" w:sz="4" w:space="0" w:color="000000"/>
              <w:right w:val="single" w:sz="4" w:space="0" w:color="000000"/>
            </w:tcBorders>
          </w:tcPr>
          <w:p w14:paraId="426F3824" w14:textId="77777777" w:rsidR="00042191" w:rsidRDefault="00042191" w:rsidP="00042191">
            <w:pPr>
              <w:pStyle w:val="TableParagraph"/>
              <w:ind w:left="106"/>
              <w:rPr>
                <w:sz w:val="24"/>
              </w:rPr>
            </w:pPr>
            <w:r w:rsidRPr="00042191">
              <w:rPr>
                <w:sz w:val="24"/>
              </w:rPr>
              <w:t>2 Halaman</w:t>
            </w:r>
          </w:p>
        </w:tc>
      </w:tr>
      <w:tr w:rsidR="00042191" w14:paraId="2B3FA6A9" w14:textId="77777777" w:rsidTr="00042191">
        <w:trPr>
          <w:trHeight w:val="270"/>
        </w:trPr>
        <w:tc>
          <w:tcPr>
            <w:tcW w:w="610" w:type="dxa"/>
            <w:tcBorders>
              <w:top w:val="single" w:sz="4" w:space="0" w:color="000000"/>
              <w:left w:val="single" w:sz="4" w:space="0" w:color="000000"/>
              <w:bottom w:val="single" w:sz="4" w:space="0" w:color="000000"/>
              <w:right w:val="single" w:sz="4" w:space="0" w:color="000000"/>
            </w:tcBorders>
          </w:tcPr>
          <w:p w14:paraId="34FFE64D" w14:textId="77777777" w:rsidR="00042191" w:rsidRPr="00042191" w:rsidRDefault="00042191" w:rsidP="00042191">
            <w:pPr>
              <w:pStyle w:val="TableParagraph"/>
              <w:ind w:left="6"/>
              <w:jc w:val="center"/>
              <w:rPr>
                <w:w w:val="93"/>
                <w:sz w:val="24"/>
              </w:rPr>
            </w:pPr>
            <w:r>
              <w:rPr>
                <w:w w:val="93"/>
                <w:sz w:val="24"/>
              </w:rPr>
              <w:t>5</w:t>
            </w:r>
          </w:p>
        </w:tc>
        <w:tc>
          <w:tcPr>
            <w:tcW w:w="2889" w:type="dxa"/>
            <w:tcBorders>
              <w:top w:val="single" w:sz="4" w:space="0" w:color="000000"/>
              <w:left w:val="single" w:sz="4" w:space="0" w:color="000000"/>
              <w:bottom w:val="single" w:sz="4" w:space="0" w:color="000000"/>
              <w:right w:val="single" w:sz="4" w:space="0" w:color="000000"/>
            </w:tcBorders>
          </w:tcPr>
          <w:p w14:paraId="5832D6C3" w14:textId="77777777" w:rsidR="00042191" w:rsidRPr="00042191" w:rsidRDefault="00042191" w:rsidP="00501DFE">
            <w:pPr>
              <w:pStyle w:val="TableParagraph"/>
              <w:ind w:left="107"/>
              <w:rPr>
                <w:spacing w:val="-2"/>
                <w:sz w:val="24"/>
              </w:rPr>
            </w:pPr>
            <w:r>
              <w:rPr>
                <w:spacing w:val="-2"/>
                <w:sz w:val="24"/>
              </w:rPr>
              <w:t>10</w:t>
            </w:r>
            <w:r w:rsidRPr="00042191">
              <w:rPr>
                <w:spacing w:val="-2"/>
                <w:sz w:val="24"/>
              </w:rPr>
              <w:t xml:space="preserve"> </w:t>
            </w:r>
            <w:r>
              <w:rPr>
                <w:spacing w:val="-2"/>
                <w:sz w:val="24"/>
              </w:rPr>
              <w:t>Juz</w:t>
            </w:r>
          </w:p>
        </w:tc>
        <w:tc>
          <w:tcPr>
            <w:tcW w:w="3118" w:type="dxa"/>
            <w:tcBorders>
              <w:top w:val="single" w:sz="4" w:space="0" w:color="000000"/>
              <w:left w:val="single" w:sz="4" w:space="0" w:color="000000"/>
              <w:bottom w:val="single" w:sz="4" w:space="0" w:color="000000"/>
              <w:right w:val="single" w:sz="4" w:space="0" w:color="000000"/>
            </w:tcBorders>
          </w:tcPr>
          <w:p w14:paraId="3165D8EC" w14:textId="77777777" w:rsidR="00042191" w:rsidRDefault="00042191" w:rsidP="00501DFE">
            <w:pPr>
              <w:pStyle w:val="TableParagraph"/>
              <w:ind w:left="106"/>
              <w:rPr>
                <w:sz w:val="24"/>
              </w:rPr>
            </w:pPr>
            <w:r w:rsidRPr="00042191">
              <w:rPr>
                <w:sz w:val="24"/>
              </w:rPr>
              <w:t>1 Halaman</w:t>
            </w:r>
          </w:p>
        </w:tc>
      </w:tr>
      <w:tr w:rsidR="00042191" w14:paraId="7E12ADCC" w14:textId="77777777" w:rsidTr="00042191">
        <w:trPr>
          <w:trHeight w:val="270"/>
        </w:trPr>
        <w:tc>
          <w:tcPr>
            <w:tcW w:w="610" w:type="dxa"/>
            <w:tcBorders>
              <w:top w:val="single" w:sz="4" w:space="0" w:color="000000"/>
              <w:left w:val="single" w:sz="4" w:space="0" w:color="000000"/>
              <w:bottom w:val="single" w:sz="4" w:space="0" w:color="000000"/>
              <w:right w:val="single" w:sz="4" w:space="0" w:color="000000"/>
            </w:tcBorders>
          </w:tcPr>
          <w:p w14:paraId="43E95B77" w14:textId="77777777" w:rsidR="00042191" w:rsidRPr="00042191" w:rsidRDefault="00042191" w:rsidP="00042191">
            <w:pPr>
              <w:pStyle w:val="TableParagraph"/>
              <w:ind w:left="6"/>
              <w:jc w:val="center"/>
              <w:rPr>
                <w:w w:val="93"/>
                <w:sz w:val="24"/>
              </w:rPr>
            </w:pPr>
            <w:r>
              <w:rPr>
                <w:w w:val="93"/>
                <w:sz w:val="24"/>
              </w:rPr>
              <w:t>6</w:t>
            </w:r>
          </w:p>
        </w:tc>
        <w:tc>
          <w:tcPr>
            <w:tcW w:w="2889" w:type="dxa"/>
            <w:tcBorders>
              <w:top w:val="single" w:sz="4" w:space="0" w:color="000000"/>
              <w:left w:val="single" w:sz="4" w:space="0" w:color="000000"/>
              <w:bottom w:val="single" w:sz="4" w:space="0" w:color="000000"/>
              <w:right w:val="single" w:sz="4" w:space="0" w:color="000000"/>
            </w:tcBorders>
          </w:tcPr>
          <w:p w14:paraId="6A66B54D" w14:textId="77777777" w:rsidR="00042191" w:rsidRPr="00042191" w:rsidRDefault="00042191" w:rsidP="00501DFE">
            <w:pPr>
              <w:pStyle w:val="TableParagraph"/>
              <w:ind w:left="107"/>
              <w:rPr>
                <w:spacing w:val="-2"/>
                <w:sz w:val="24"/>
              </w:rPr>
            </w:pPr>
            <w:r w:rsidRPr="00042191">
              <w:rPr>
                <w:spacing w:val="-2"/>
                <w:sz w:val="24"/>
              </w:rPr>
              <w:t>5 Juz</w:t>
            </w:r>
          </w:p>
        </w:tc>
        <w:tc>
          <w:tcPr>
            <w:tcW w:w="3118" w:type="dxa"/>
            <w:tcBorders>
              <w:top w:val="single" w:sz="4" w:space="0" w:color="000000"/>
              <w:left w:val="single" w:sz="4" w:space="0" w:color="000000"/>
              <w:bottom w:val="single" w:sz="4" w:space="0" w:color="000000"/>
              <w:right w:val="single" w:sz="4" w:space="0" w:color="000000"/>
            </w:tcBorders>
          </w:tcPr>
          <w:p w14:paraId="01463959" w14:textId="77777777" w:rsidR="00042191" w:rsidRDefault="00042191" w:rsidP="00501DFE">
            <w:pPr>
              <w:pStyle w:val="TableParagraph"/>
              <w:ind w:left="106"/>
              <w:rPr>
                <w:sz w:val="24"/>
              </w:rPr>
            </w:pPr>
            <w:r w:rsidRPr="00042191">
              <w:rPr>
                <w:sz w:val="24"/>
              </w:rPr>
              <w:t>1 Halaman</w:t>
            </w:r>
          </w:p>
        </w:tc>
      </w:tr>
      <w:tr w:rsidR="00042191" w14:paraId="493DAF34" w14:textId="77777777" w:rsidTr="00042191">
        <w:trPr>
          <w:trHeight w:val="270"/>
        </w:trPr>
        <w:tc>
          <w:tcPr>
            <w:tcW w:w="610" w:type="dxa"/>
            <w:tcBorders>
              <w:top w:val="single" w:sz="4" w:space="0" w:color="000000"/>
              <w:left w:val="single" w:sz="4" w:space="0" w:color="000000"/>
              <w:bottom w:val="single" w:sz="4" w:space="0" w:color="000000"/>
              <w:right w:val="single" w:sz="4" w:space="0" w:color="000000"/>
            </w:tcBorders>
          </w:tcPr>
          <w:p w14:paraId="2DA25A3B" w14:textId="77777777" w:rsidR="00042191" w:rsidRPr="00042191" w:rsidRDefault="00042191" w:rsidP="00042191">
            <w:pPr>
              <w:pStyle w:val="TableParagraph"/>
              <w:ind w:left="6"/>
              <w:jc w:val="center"/>
              <w:rPr>
                <w:w w:val="93"/>
                <w:sz w:val="24"/>
              </w:rPr>
            </w:pPr>
            <w:r>
              <w:rPr>
                <w:w w:val="93"/>
                <w:sz w:val="24"/>
              </w:rPr>
              <w:t>7</w:t>
            </w:r>
          </w:p>
        </w:tc>
        <w:tc>
          <w:tcPr>
            <w:tcW w:w="2889" w:type="dxa"/>
            <w:tcBorders>
              <w:top w:val="single" w:sz="4" w:space="0" w:color="000000"/>
              <w:left w:val="single" w:sz="4" w:space="0" w:color="000000"/>
              <w:bottom w:val="single" w:sz="4" w:space="0" w:color="000000"/>
              <w:right w:val="single" w:sz="4" w:space="0" w:color="000000"/>
            </w:tcBorders>
          </w:tcPr>
          <w:p w14:paraId="486C56AF" w14:textId="77777777" w:rsidR="00042191" w:rsidRPr="00042191" w:rsidRDefault="00042191" w:rsidP="00042191">
            <w:pPr>
              <w:pStyle w:val="TableParagraph"/>
              <w:ind w:left="107"/>
              <w:rPr>
                <w:spacing w:val="-2"/>
                <w:sz w:val="24"/>
              </w:rPr>
            </w:pPr>
            <w:r w:rsidRPr="00042191">
              <w:rPr>
                <w:spacing w:val="-2"/>
                <w:sz w:val="24"/>
              </w:rPr>
              <w:t>3 Juz</w:t>
            </w:r>
          </w:p>
        </w:tc>
        <w:tc>
          <w:tcPr>
            <w:tcW w:w="3118" w:type="dxa"/>
            <w:tcBorders>
              <w:top w:val="single" w:sz="4" w:space="0" w:color="000000"/>
              <w:left w:val="single" w:sz="4" w:space="0" w:color="000000"/>
              <w:bottom w:val="single" w:sz="4" w:space="0" w:color="000000"/>
              <w:right w:val="single" w:sz="4" w:space="0" w:color="000000"/>
            </w:tcBorders>
          </w:tcPr>
          <w:p w14:paraId="7F465BD3" w14:textId="77777777" w:rsidR="00042191" w:rsidRDefault="00042191" w:rsidP="00042191">
            <w:pPr>
              <w:pStyle w:val="TableParagraph"/>
              <w:ind w:left="106"/>
              <w:rPr>
                <w:sz w:val="24"/>
              </w:rPr>
            </w:pPr>
            <w:r>
              <w:rPr>
                <w:sz w:val="24"/>
              </w:rPr>
              <w:t>½</w:t>
            </w:r>
            <w:r w:rsidRPr="00042191">
              <w:rPr>
                <w:sz w:val="24"/>
              </w:rPr>
              <w:t xml:space="preserve"> </w:t>
            </w:r>
            <w:r>
              <w:rPr>
                <w:sz w:val="24"/>
              </w:rPr>
              <w:t>Halaman</w:t>
            </w:r>
          </w:p>
        </w:tc>
      </w:tr>
      <w:tr w:rsidR="00042191" w14:paraId="681DD055" w14:textId="77777777" w:rsidTr="00042191">
        <w:trPr>
          <w:trHeight w:val="270"/>
        </w:trPr>
        <w:tc>
          <w:tcPr>
            <w:tcW w:w="610" w:type="dxa"/>
            <w:tcBorders>
              <w:top w:val="single" w:sz="4" w:space="0" w:color="000000"/>
              <w:left w:val="single" w:sz="4" w:space="0" w:color="000000"/>
              <w:bottom w:val="single" w:sz="4" w:space="0" w:color="000000"/>
              <w:right w:val="single" w:sz="4" w:space="0" w:color="000000"/>
            </w:tcBorders>
          </w:tcPr>
          <w:p w14:paraId="5E7739FA" w14:textId="77777777" w:rsidR="00042191" w:rsidRPr="00042191" w:rsidRDefault="00042191" w:rsidP="00042191">
            <w:pPr>
              <w:pStyle w:val="TableParagraph"/>
              <w:ind w:left="6"/>
              <w:jc w:val="center"/>
              <w:rPr>
                <w:w w:val="93"/>
                <w:sz w:val="24"/>
              </w:rPr>
            </w:pPr>
            <w:r>
              <w:rPr>
                <w:w w:val="93"/>
                <w:sz w:val="24"/>
              </w:rPr>
              <w:t>8</w:t>
            </w:r>
          </w:p>
        </w:tc>
        <w:tc>
          <w:tcPr>
            <w:tcW w:w="2889" w:type="dxa"/>
            <w:tcBorders>
              <w:top w:val="single" w:sz="4" w:space="0" w:color="000000"/>
              <w:left w:val="single" w:sz="4" w:space="0" w:color="000000"/>
              <w:bottom w:val="single" w:sz="4" w:space="0" w:color="000000"/>
              <w:right w:val="single" w:sz="4" w:space="0" w:color="000000"/>
            </w:tcBorders>
          </w:tcPr>
          <w:p w14:paraId="1EF80EBA" w14:textId="77777777" w:rsidR="00042191" w:rsidRPr="00042191" w:rsidRDefault="00042191" w:rsidP="00501DFE">
            <w:pPr>
              <w:pStyle w:val="TableParagraph"/>
              <w:ind w:left="107"/>
              <w:rPr>
                <w:spacing w:val="-2"/>
                <w:sz w:val="24"/>
              </w:rPr>
            </w:pPr>
            <w:r w:rsidRPr="00042191">
              <w:rPr>
                <w:spacing w:val="-2"/>
                <w:sz w:val="24"/>
              </w:rPr>
              <w:t>2 Juz</w:t>
            </w:r>
          </w:p>
        </w:tc>
        <w:tc>
          <w:tcPr>
            <w:tcW w:w="3118" w:type="dxa"/>
            <w:tcBorders>
              <w:top w:val="single" w:sz="4" w:space="0" w:color="000000"/>
              <w:left w:val="single" w:sz="4" w:space="0" w:color="000000"/>
              <w:bottom w:val="single" w:sz="4" w:space="0" w:color="000000"/>
              <w:right w:val="single" w:sz="4" w:space="0" w:color="000000"/>
            </w:tcBorders>
          </w:tcPr>
          <w:p w14:paraId="2D59C66B" w14:textId="77777777" w:rsidR="00042191" w:rsidRDefault="00042191" w:rsidP="00501DFE">
            <w:pPr>
              <w:pStyle w:val="TableParagraph"/>
              <w:ind w:left="106"/>
              <w:rPr>
                <w:sz w:val="24"/>
              </w:rPr>
            </w:pPr>
            <w:r w:rsidRPr="00042191">
              <w:rPr>
                <w:sz w:val="24"/>
              </w:rPr>
              <w:t>5 Baris</w:t>
            </w:r>
          </w:p>
        </w:tc>
      </w:tr>
    </w:tbl>
    <w:p w14:paraId="7D789D89" w14:textId="77777777" w:rsidR="005A0511" w:rsidRDefault="005A0511" w:rsidP="005A0511">
      <w:pPr>
        <w:spacing w:after="0" w:line="240" w:lineRule="auto"/>
        <w:ind w:firstLine="720"/>
        <w:jc w:val="both"/>
        <w:rPr>
          <w:rFonts w:ascii="Garamond" w:hAnsi="Garamond"/>
          <w:sz w:val="24"/>
          <w:szCs w:val="24"/>
          <w:lang w:val="en-US"/>
        </w:rPr>
      </w:pPr>
    </w:p>
    <w:p w14:paraId="13D5AAA0" w14:textId="1FF1A29D" w:rsidR="00042191" w:rsidRDefault="00042191" w:rsidP="005A0511">
      <w:pPr>
        <w:spacing w:after="0" w:line="240" w:lineRule="auto"/>
        <w:ind w:firstLine="720"/>
        <w:jc w:val="both"/>
        <w:rPr>
          <w:rFonts w:ascii="Garamond" w:hAnsi="Garamond"/>
          <w:sz w:val="24"/>
          <w:szCs w:val="24"/>
          <w:lang w:val="en-US"/>
        </w:rPr>
      </w:pPr>
      <w:proofErr w:type="gramStart"/>
      <w:r w:rsidRPr="00042191">
        <w:rPr>
          <w:rFonts w:ascii="Garamond" w:hAnsi="Garamond"/>
          <w:sz w:val="24"/>
          <w:szCs w:val="24"/>
          <w:lang w:val="en-US"/>
        </w:rPr>
        <w:t>Target hafalan ini dibuat oleh Pondok Pesantren I’daad Shigor Putri untuk mengetahui lama waktu yang dibutuhkan setiap anak dalam menghafal Al-Qur’an sampai 30 juz.</w:t>
      </w:r>
      <w:proofErr w:type="gramEnd"/>
      <w:r w:rsidRPr="00042191">
        <w:rPr>
          <w:rFonts w:ascii="Garamond" w:hAnsi="Garamond"/>
          <w:sz w:val="24"/>
          <w:szCs w:val="24"/>
          <w:lang w:val="en-US"/>
        </w:rPr>
        <w:t xml:space="preserve"> Mereka membuat target capaian hafalan dalam waktu harian dan setahun. Penentuan target masing-masing santri dikembalikan kepada pembimbing halaqoh yang paling paham dengan kemampuan anak-anak didiknya.</w:t>
      </w:r>
    </w:p>
    <w:p w14:paraId="78A71F49" w14:textId="77777777" w:rsidR="00042191" w:rsidRDefault="00042191" w:rsidP="005A0511">
      <w:pPr>
        <w:spacing w:after="0" w:line="240" w:lineRule="auto"/>
        <w:ind w:firstLine="720"/>
        <w:jc w:val="both"/>
        <w:rPr>
          <w:rFonts w:ascii="Garamond" w:hAnsi="Garamond"/>
          <w:sz w:val="24"/>
          <w:szCs w:val="24"/>
          <w:lang w:val="en-US"/>
        </w:rPr>
      </w:pPr>
    </w:p>
    <w:p w14:paraId="52E1D279" w14:textId="77777777" w:rsidR="00042191" w:rsidRPr="00042191" w:rsidRDefault="00042191" w:rsidP="00042191">
      <w:pPr>
        <w:spacing w:after="0" w:line="240" w:lineRule="auto"/>
        <w:ind w:firstLine="720"/>
        <w:jc w:val="both"/>
        <w:rPr>
          <w:rFonts w:ascii="Garamond" w:hAnsi="Garamond"/>
          <w:sz w:val="24"/>
          <w:szCs w:val="24"/>
          <w:lang w:val="en-US"/>
        </w:rPr>
      </w:pPr>
      <w:proofErr w:type="gramStart"/>
      <w:r w:rsidRPr="00042191">
        <w:rPr>
          <w:rFonts w:ascii="Garamond" w:hAnsi="Garamond"/>
          <w:sz w:val="24"/>
          <w:szCs w:val="24"/>
          <w:lang w:val="en-US"/>
        </w:rPr>
        <w:t xml:space="preserve">Faktor yang memengaruhi keberhasilan anak dalam menghafal Al- Qur’an di Pesantren I’daad Shigor Putri yaitu mencakup faktor pendukung </w:t>
      </w:r>
      <w:r w:rsidRPr="00042191">
        <w:rPr>
          <w:rFonts w:ascii="Garamond" w:hAnsi="Garamond"/>
          <w:sz w:val="24"/>
          <w:szCs w:val="24"/>
          <w:lang w:val="en-US"/>
        </w:rPr>
        <w:lastRenderedPageBreak/>
        <w:t>dan penghambat dalam meningkatkan keberhasilan anak dalam menghafal Al-Qur’an meliputi faktor internal dan eksternal.</w:t>
      </w:r>
      <w:proofErr w:type="gramEnd"/>
      <w:r w:rsidRPr="00042191">
        <w:rPr>
          <w:rFonts w:ascii="Garamond" w:hAnsi="Garamond"/>
          <w:sz w:val="24"/>
          <w:szCs w:val="24"/>
          <w:lang w:val="en-US"/>
        </w:rPr>
        <w:t xml:space="preserve"> </w:t>
      </w:r>
      <w:proofErr w:type="gramStart"/>
      <w:r w:rsidRPr="00042191">
        <w:rPr>
          <w:rFonts w:ascii="Garamond" w:hAnsi="Garamond"/>
          <w:sz w:val="24"/>
          <w:szCs w:val="24"/>
          <w:lang w:val="en-US"/>
        </w:rPr>
        <w:t>faktor</w:t>
      </w:r>
      <w:proofErr w:type="gramEnd"/>
      <w:r w:rsidRPr="00042191">
        <w:rPr>
          <w:rFonts w:ascii="Garamond" w:hAnsi="Garamond"/>
          <w:sz w:val="24"/>
          <w:szCs w:val="24"/>
          <w:lang w:val="en-US"/>
        </w:rPr>
        <w:t xml:space="preserve"> internal yaitu faktor yang muncul dari dalam diri santri itu sendiri, sedangkan faktor eksternal yaitu faktor yang muncul dari luar diri santri.</w:t>
      </w:r>
    </w:p>
    <w:p w14:paraId="3C544C17" w14:textId="77777777" w:rsidR="00042191" w:rsidRPr="00042191" w:rsidRDefault="00042191" w:rsidP="00042191">
      <w:pPr>
        <w:spacing w:after="0" w:line="240" w:lineRule="auto"/>
        <w:ind w:firstLine="720"/>
        <w:jc w:val="both"/>
        <w:rPr>
          <w:rFonts w:ascii="Garamond" w:hAnsi="Garamond"/>
          <w:sz w:val="24"/>
          <w:szCs w:val="24"/>
          <w:lang w:val="en-US"/>
        </w:rPr>
      </w:pPr>
      <w:r w:rsidRPr="00042191">
        <w:rPr>
          <w:rFonts w:ascii="Garamond" w:hAnsi="Garamond"/>
          <w:sz w:val="24"/>
          <w:szCs w:val="24"/>
          <w:lang w:val="en-US"/>
        </w:rPr>
        <w:t>Faktor pendukung keberhasilan anak dalam menghafal Al-Qur’an di Pondok Pesantren Tahfidz Daarul Qur’an I’daad Shigor Putri meliputi: 1) Kecerdasan, 2) Motivasi, 3) Peran orang tua, 4) Lingkungan yang mendukung, 5) Makanan yang baik, 6) Lancar membaca Al-Qur’an, 7) Kegiatan Refreshing, 8) Kemauan dari diri sendiri, 9) Adanya reward atau hadiah, 10) Punishment yang mendidik, 11) kemampuan guru.</w:t>
      </w:r>
    </w:p>
    <w:p w14:paraId="08F7E9EC" w14:textId="77777777" w:rsidR="00042191" w:rsidRPr="00042191" w:rsidRDefault="00042191" w:rsidP="00042191">
      <w:pPr>
        <w:spacing w:after="0" w:line="240" w:lineRule="auto"/>
        <w:ind w:firstLine="720"/>
        <w:jc w:val="both"/>
        <w:rPr>
          <w:rFonts w:ascii="Garamond" w:hAnsi="Garamond"/>
          <w:sz w:val="24"/>
          <w:szCs w:val="24"/>
          <w:lang w:val="en-US"/>
        </w:rPr>
      </w:pPr>
      <w:r w:rsidRPr="00042191">
        <w:rPr>
          <w:rFonts w:ascii="Garamond" w:hAnsi="Garamond"/>
          <w:sz w:val="24"/>
          <w:szCs w:val="24"/>
          <w:lang w:val="en-US"/>
        </w:rPr>
        <w:t>Faktor penghambat keberhasilan anak dalam menghafal Al-Qur’an di Pondok Pesantren Tahfidz Daarul Qur’an I’daad Shigor Putri meliputi: 1) Rasa Malas dan jenuh, 2) Rindu Orang Tua, 3) Kurangnya motivasi, 4</w:t>
      </w:r>
      <w:proofErr w:type="gramStart"/>
      <w:r w:rsidRPr="00042191">
        <w:rPr>
          <w:rFonts w:ascii="Garamond" w:hAnsi="Garamond"/>
          <w:sz w:val="24"/>
          <w:szCs w:val="24"/>
          <w:lang w:val="en-US"/>
        </w:rPr>
        <w:t>)Mempunyai</w:t>
      </w:r>
      <w:proofErr w:type="gramEnd"/>
      <w:r w:rsidRPr="00042191">
        <w:rPr>
          <w:rFonts w:ascii="Garamond" w:hAnsi="Garamond"/>
          <w:sz w:val="24"/>
          <w:szCs w:val="24"/>
          <w:lang w:val="en-US"/>
        </w:rPr>
        <w:t xml:space="preserve"> masalah dengan teman, 5) Lingkungan yang kurang kondusif,</w:t>
      </w:r>
    </w:p>
    <w:p w14:paraId="29D5B4DD" w14:textId="77777777" w:rsidR="00042191" w:rsidRPr="00042191" w:rsidRDefault="00042191" w:rsidP="00042191">
      <w:pPr>
        <w:spacing w:after="0" w:line="240" w:lineRule="auto"/>
        <w:jc w:val="both"/>
        <w:rPr>
          <w:rFonts w:ascii="Garamond" w:hAnsi="Garamond"/>
          <w:sz w:val="24"/>
          <w:szCs w:val="24"/>
          <w:lang w:val="en-US"/>
        </w:rPr>
      </w:pPr>
      <w:r w:rsidRPr="00042191">
        <w:rPr>
          <w:rFonts w:ascii="Garamond" w:hAnsi="Garamond"/>
          <w:sz w:val="24"/>
          <w:szCs w:val="24"/>
          <w:lang w:val="en-US"/>
        </w:rPr>
        <w:t xml:space="preserve">6) </w:t>
      </w:r>
      <w:proofErr w:type="gramStart"/>
      <w:r w:rsidRPr="00042191">
        <w:rPr>
          <w:rFonts w:ascii="Garamond" w:hAnsi="Garamond"/>
          <w:sz w:val="24"/>
          <w:szCs w:val="24"/>
          <w:lang w:val="en-US"/>
        </w:rPr>
        <w:t>renggangnya</w:t>
      </w:r>
      <w:proofErr w:type="gramEnd"/>
      <w:r w:rsidRPr="00042191">
        <w:rPr>
          <w:rFonts w:ascii="Garamond" w:hAnsi="Garamond"/>
          <w:sz w:val="24"/>
          <w:szCs w:val="24"/>
          <w:lang w:val="en-US"/>
        </w:rPr>
        <w:t xml:space="preserve"> hubungan guru dan murid, 7) Bacaan Al-Qur’an yang kurang lancar.</w:t>
      </w:r>
    </w:p>
    <w:p w14:paraId="018898AF" w14:textId="7EC0A891" w:rsidR="00042191" w:rsidRPr="00042191" w:rsidRDefault="00042191" w:rsidP="00042191">
      <w:pPr>
        <w:spacing w:after="0" w:line="240" w:lineRule="auto"/>
        <w:ind w:firstLine="720"/>
        <w:jc w:val="both"/>
        <w:rPr>
          <w:rFonts w:ascii="Garamond" w:hAnsi="Garamond"/>
          <w:sz w:val="24"/>
          <w:szCs w:val="24"/>
          <w:lang w:val="en-US"/>
        </w:rPr>
      </w:pPr>
      <w:r w:rsidRPr="00042191">
        <w:rPr>
          <w:rFonts w:ascii="Garamond" w:hAnsi="Garamond"/>
          <w:sz w:val="24"/>
          <w:szCs w:val="24"/>
          <w:lang w:val="en-US"/>
        </w:rPr>
        <w:t>Solusi yang diberikan dalam mengatasi faktor penghambat keberhasilan anak dalam menghafal Al-Qur’an yaitu: 1) Membangun komunikasi yang baik antara ustadzah dan orang tua santri, 2) membangun kedekatan antara santri dan ustadzah, 3) Mengadakan rapat evaluasi tahfidz setiap minggu, 4)mengadakan kelas kaidah dan tahsin, 5) meningkatkan kemampuan guru, 6) Rutin memberikan motivasi kepada anak, 7) Sabar dalam mendidik, 8) Sesekali mengganti suasana menghafal, 9) memberikan hiburan yang mendidik, 10) punishment yang mendidik, 11) memberikan reward atau hadiah</w:t>
      </w:r>
    </w:p>
    <w:p w14:paraId="3E683B71" w14:textId="705630BC" w:rsidR="00042191" w:rsidRPr="00042191" w:rsidRDefault="00042191" w:rsidP="00042191">
      <w:pPr>
        <w:spacing w:after="0" w:line="240" w:lineRule="auto"/>
        <w:ind w:firstLine="720"/>
        <w:jc w:val="both"/>
        <w:rPr>
          <w:rFonts w:ascii="Garamond" w:hAnsi="Garamond"/>
          <w:sz w:val="24"/>
          <w:szCs w:val="24"/>
          <w:lang w:val="en-US"/>
        </w:rPr>
      </w:pPr>
      <w:proofErr w:type="gramStart"/>
      <w:r w:rsidRPr="00042191">
        <w:rPr>
          <w:rFonts w:ascii="Garamond" w:hAnsi="Garamond"/>
          <w:sz w:val="24"/>
          <w:szCs w:val="24"/>
          <w:lang w:val="en-US"/>
        </w:rPr>
        <w:t>Terkait faktor penghambat keberhasilan anak dalam menghafal Al- Qur’an juga terbagi menjadi dua, yaitu faktor internal dan eksternal.</w:t>
      </w:r>
      <w:proofErr w:type="gramEnd"/>
      <w:r w:rsidRPr="00042191">
        <w:rPr>
          <w:rFonts w:ascii="Garamond" w:hAnsi="Garamond"/>
          <w:sz w:val="24"/>
          <w:szCs w:val="24"/>
          <w:lang w:val="en-US"/>
        </w:rPr>
        <w:t xml:space="preserve"> </w:t>
      </w:r>
      <w:proofErr w:type="gramStart"/>
      <w:r w:rsidRPr="00042191">
        <w:rPr>
          <w:rFonts w:ascii="Garamond" w:hAnsi="Garamond"/>
          <w:sz w:val="24"/>
          <w:szCs w:val="24"/>
          <w:lang w:val="en-US"/>
        </w:rPr>
        <w:t>faktor</w:t>
      </w:r>
      <w:proofErr w:type="gramEnd"/>
      <w:r w:rsidRPr="00042191">
        <w:rPr>
          <w:rFonts w:ascii="Garamond" w:hAnsi="Garamond"/>
          <w:sz w:val="24"/>
          <w:szCs w:val="24"/>
          <w:lang w:val="en-US"/>
        </w:rPr>
        <w:t xml:space="preserve"> internal yang menghambat keberhasilan anak dalam menghafal Al-Qur’an yaitu, malas, rindu orang tua, kurang motivasi dari diri sendiri, mempunyai masalah dengan teman. </w:t>
      </w:r>
      <w:proofErr w:type="gramStart"/>
      <w:r w:rsidRPr="00042191">
        <w:rPr>
          <w:rFonts w:ascii="Garamond" w:hAnsi="Garamond"/>
          <w:sz w:val="24"/>
          <w:szCs w:val="24"/>
          <w:lang w:val="en-US"/>
        </w:rPr>
        <w:t>Sedangkan faktor eksternal meliputi lingkungan yang kurang kondusif, hubungan antara guru dan murid yang renggang, kurangnya motivasi dari guru dan orang tua.</w:t>
      </w:r>
      <w:proofErr w:type="gramEnd"/>
    </w:p>
    <w:p w14:paraId="17408C08" w14:textId="77777777" w:rsidR="005A0511" w:rsidRPr="00042191" w:rsidRDefault="005A0511" w:rsidP="005A0511">
      <w:pPr>
        <w:spacing w:after="0" w:line="240" w:lineRule="auto"/>
        <w:ind w:firstLine="720"/>
        <w:jc w:val="both"/>
        <w:rPr>
          <w:rFonts w:ascii="Garamond" w:hAnsi="Garamond"/>
          <w:sz w:val="24"/>
          <w:szCs w:val="24"/>
          <w:lang w:val="id-ID"/>
        </w:rPr>
      </w:pPr>
    </w:p>
    <w:p w14:paraId="7EADEB61" w14:textId="77777777" w:rsidR="006E1698" w:rsidRPr="00EA608D" w:rsidRDefault="006E1698" w:rsidP="006E1698">
      <w:pPr>
        <w:spacing w:after="0" w:line="240" w:lineRule="auto"/>
        <w:jc w:val="both"/>
        <w:rPr>
          <w:rFonts w:ascii="Garamond" w:hAnsi="Garamond"/>
          <w:sz w:val="24"/>
          <w:szCs w:val="24"/>
        </w:rPr>
      </w:pPr>
    </w:p>
    <w:p w14:paraId="712BEC09" w14:textId="649E85A5" w:rsidR="006E1698" w:rsidRPr="00EA608D" w:rsidRDefault="002B7214" w:rsidP="006E1698">
      <w:pPr>
        <w:spacing w:after="0" w:line="240" w:lineRule="auto"/>
        <w:jc w:val="both"/>
        <w:rPr>
          <w:rFonts w:ascii="Garamond" w:hAnsi="Garamond"/>
          <w:b/>
          <w:sz w:val="24"/>
          <w:szCs w:val="24"/>
        </w:rPr>
      </w:pPr>
      <w:r>
        <w:rPr>
          <w:rFonts w:ascii="Garamond" w:hAnsi="Garamond"/>
          <w:b/>
          <w:sz w:val="24"/>
          <w:szCs w:val="24"/>
        </w:rPr>
        <w:t>SIMPULAN</w:t>
      </w:r>
      <w:r w:rsidR="006E1698" w:rsidRPr="00EA608D">
        <w:rPr>
          <w:rFonts w:ascii="Garamond" w:hAnsi="Garamond"/>
          <w:b/>
          <w:sz w:val="24"/>
          <w:szCs w:val="24"/>
        </w:rPr>
        <w:t xml:space="preserve"> </w:t>
      </w:r>
    </w:p>
    <w:p w14:paraId="161090E6" w14:textId="7FFD4AB0" w:rsidR="00920B8C" w:rsidRPr="00920B8C" w:rsidRDefault="00920B8C" w:rsidP="00920B8C">
      <w:pPr>
        <w:spacing w:after="0" w:line="240" w:lineRule="auto"/>
        <w:ind w:firstLine="720"/>
        <w:jc w:val="both"/>
        <w:rPr>
          <w:rFonts w:ascii="Garamond" w:hAnsi="Garamond"/>
          <w:sz w:val="24"/>
          <w:szCs w:val="24"/>
        </w:rPr>
      </w:pPr>
      <w:proofErr w:type="gramStart"/>
      <w:r w:rsidRPr="00920B8C">
        <w:rPr>
          <w:rFonts w:ascii="Garamond" w:hAnsi="Garamond"/>
          <w:sz w:val="24"/>
          <w:szCs w:val="24"/>
        </w:rPr>
        <w:t>Pelaksanaan program menghafal di Pondok Pesantren Tahfidz Daarul Qur’an I’daad Shigor Putri telah terlaksana dengan baik, hal ini terlihat dari program-program yang telah terlaksana dan memperlihatkan hasil serta manajemen waktu yang baik dari para ustadzah.</w:t>
      </w:r>
      <w:proofErr w:type="gramEnd"/>
      <w:r w:rsidRPr="00920B8C">
        <w:rPr>
          <w:rFonts w:ascii="Garamond" w:hAnsi="Garamond"/>
          <w:sz w:val="24"/>
          <w:szCs w:val="24"/>
        </w:rPr>
        <w:t xml:space="preserve"> Hanya saja terdapat beberapa kendala yang memengaruhi keberhasilan anak dalam mengafal Al-Qur’an, walaupun begitu upaya-upaya tetap dilakukan oleh Pesantren untuk mengatasi kendala yang ada seperti mengadakan kelas kaidah </w:t>
      </w:r>
      <w:r w:rsidRPr="00920B8C">
        <w:rPr>
          <w:rFonts w:ascii="Garamond" w:hAnsi="Garamond"/>
          <w:sz w:val="24"/>
          <w:szCs w:val="24"/>
        </w:rPr>
        <w:lastRenderedPageBreak/>
        <w:t>dan tahsin untuk memperbaiki bacaan santri, membangun komunikasi yang baik dengan orangtua, mengadakan penobatan santri terbaik perhalaqoh setiap bulannya untuk memberikan motivasi kepada santri.</w:t>
      </w:r>
    </w:p>
    <w:p w14:paraId="784B5A6E" w14:textId="03D16388" w:rsidR="00920B8C" w:rsidRPr="00920B8C" w:rsidRDefault="00920B8C" w:rsidP="00920B8C">
      <w:pPr>
        <w:spacing w:after="0" w:line="240" w:lineRule="auto"/>
        <w:ind w:firstLine="720"/>
        <w:jc w:val="both"/>
        <w:rPr>
          <w:rFonts w:ascii="Garamond" w:hAnsi="Garamond"/>
          <w:sz w:val="24"/>
          <w:szCs w:val="24"/>
        </w:rPr>
      </w:pPr>
      <w:r w:rsidRPr="00920B8C">
        <w:rPr>
          <w:rFonts w:ascii="Garamond" w:hAnsi="Garamond"/>
          <w:sz w:val="24"/>
          <w:szCs w:val="24"/>
        </w:rPr>
        <w:t>Faktor-faktor yang memengaruhi keberhasilan menghafal Al-Qur’an santri Pondok Pesantren TahfidzDaarul Qur’an I’daad Shigor Putri terbagi menjadi dua yaitu:</w:t>
      </w:r>
      <w:r>
        <w:rPr>
          <w:rFonts w:ascii="Garamond" w:hAnsi="Garamond"/>
          <w:sz w:val="24"/>
          <w:szCs w:val="24"/>
        </w:rPr>
        <w:t xml:space="preserve"> </w:t>
      </w:r>
      <w:r w:rsidRPr="00920B8C">
        <w:rPr>
          <w:rFonts w:ascii="Garamond" w:hAnsi="Garamond"/>
          <w:sz w:val="24"/>
          <w:szCs w:val="24"/>
        </w:rPr>
        <w:t>Faktor pendukung, yaitu : 1) Kecerdasan, 2) Motivasi, 3) Peran orang tua, 4) Lingkungan yang mendukung, 5) Makanan yang baik, 6) Lancar membaca Al-Qur’an, 7) Kegiatan Refreshing, 8) Kemauan dari diri sendiri, 9) Adanya reward atau hadiah, 10) Punishment yang mendidik, 11) kemampuan guru.</w:t>
      </w:r>
    </w:p>
    <w:p w14:paraId="7DD921F2" w14:textId="12E40059" w:rsidR="00920B8C" w:rsidRPr="00920B8C" w:rsidRDefault="00920B8C" w:rsidP="00920B8C">
      <w:pPr>
        <w:spacing w:after="0" w:line="240" w:lineRule="auto"/>
        <w:ind w:firstLine="720"/>
        <w:jc w:val="both"/>
        <w:rPr>
          <w:rFonts w:ascii="Garamond" w:hAnsi="Garamond"/>
          <w:sz w:val="24"/>
          <w:szCs w:val="24"/>
        </w:rPr>
      </w:pPr>
      <w:r w:rsidRPr="00920B8C">
        <w:rPr>
          <w:rFonts w:ascii="Garamond" w:hAnsi="Garamond"/>
          <w:sz w:val="24"/>
          <w:szCs w:val="24"/>
        </w:rPr>
        <w:t>Faktor penghambat, yaitu : 1) Rasa Malas dan jenuh, 2) Rindu Orang Tua, 3) Kurangnya motivasi, 4)Mempunyai masalah dengan teman, 5) Lingkungan yang kurang kondusif, 6) renggangnya hubungan guru dan murid, 7) Bacaan Al-Qur’an yang kurang lancar.</w:t>
      </w:r>
    </w:p>
    <w:p w14:paraId="40532DBB" w14:textId="586EC63B" w:rsidR="00920B8C" w:rsidRPr="00920B8C" w:rsidRDefault="00920B8C" w:rsidP="00920B8C">
      <w:pPr>
        <w:spacing w:after="0" w:line="240" w:lineRule="auto"/>
        <w:ind w:firstLine="720"/>
        <w:jc w:val="both"/>
        <w:rPr>
          <w:rFonts w:ascii="Garamond" w:hAnsi="Garamond"/>
          <w:sz w:val="24"/>
          <w:szCs w:val="24"/>
        </w:rPr>
      </w:pPr>
      <w:r w:rsidRPr="00920B8C">
        <w:rPr>
          <w:rFonts w:ascii="Garamond" w:hAnsi="Garamond"/>
          <w:sz w:val="24"/>
          <w:szCs w:val="24"/>
        </w:rPr>
        <w:t>Solusi yang diberikan dalam mengatasi faktor penghambat kemampuan menghafal Al-Qur’an santri yaitu : 1) Membangun komunikasi yang baik</w:t>
      </w:r>
      <w:r>
        <w:rPr>
          <w:rFonts w:ascii="Garamond" w:hAnsi="Garamond"/>
          <w:sz w:val="24"/>
          <w:szCs w:val="24"/>
        </w:rPr>
        <w:t xml:space="preserve"> </w:t>
      </w:r>
      <w:r w:rsidRPr="00920B8C">
        <w:rPr>
          <w:rFonts w:ascii="Garamond" w:hAnsi="Garamond"/>
          <w:sz w:val="24"/>
          <w:szCs w:val="24"/>
        </w:rPr>
        <w:t>antara ustadzah dan orang tua santri, 2) membangun kedekatan antara santri dan ustadzah, 3) Mengadakan rapat evaluasi tahfidz setiap minggu,</w:t>
      </w:r>
      <w:r>
        <w:rPr>
          <w:rFonts w:ascii="Garamond" w:hAnsi="Garamond"/>
          <w:sz w:val="24"/>
          <w:szCs w:val="24"/>
        </w:rPr>
        <w:t xml:space="preserve"> </w:t>
      </w:r>
      <w:r w:rsidRPr="00920B8C">
        <w:rPr>
          <w:rFonts w:ascii="Garamond" w:hAnsi="Garamond"/>
          <w:sz w:val="24"/>
          <w:szCs w:val="24"/>
        </w:rPr>
        <w:t>4) mengadakan kelas kaidah dan tahsin, 5) meningkatkan kemampuan guru, 6) Rutin memberikan motivasi kepada anak, 7) Sabar dalam mendidik, 8) Sesekali mengganti suasana menghafal, 9) memberikan hiburan yang mendidik, 10) punishment yang mendidik, 11) Penobatan santri terbaik perhalaqoh setiap bulannya.</w:t>
      </w:r>
    </w:p>
    <w:p w14:paraId="3D0B0297" w14:textId="0E0FFAAE" w:rsidR="006E1698" w:rsidRPr="00920B8C" w:rsidRDefault="006E1698" w:rsidP="006E1698">
      <w:pPr>
        <w:spacing w:after="0" w:line="240" w:lineRule="auto"/>
        <w:jc w:val="both"/>
        <w:rPr>
          <w:rFonts w:ascii="Garamond" w:hAnsi="Garamond"/>
          <w:sz w:val="24"/>
          <w:szCs w:val="24"/>
        </w:rPr>
      </w:pPr>
    </w:p>
    <w:p w14:paraId="6A6F354B" w14:textId="77777777" w:rsidR="00EA608D" w:rsidRDefault="00EA608D" w:rsidP="00EA608D">
      <w:pPr>
        <w:tabs>
          <w:tab w:val="left" w:pos="6015"/>
        </w:tabs>
        <w:spacing w:after="0" w:line="240" w:lineRule="auto"/>
        <w:jc w:val="both"/>
        <w:rPr>
          <w:rFonts w:ascii="Garamond" w:hAnsi="Garamond"/>
          <w:b/>
          <w:sz w:val="24"/>
          <w:szCs w:val="24"/>
        </w:rPr>
      </w:pPr>
      <w:r>
        <w:rPr>
          <w:rFonts w:ascii="Garamond" w:hAnsi="Garamond"/>
          <w:b/>
          <w:sz w:val="24"/>
          <w:szCs w:val="24"/>
        </w:rPr>
        <w:tab/>
      </w:r>
    </w:p>
    <w:p w14:paraId="1798ACF9" w14:textId="77777777" w:rsidR="006E1698" w:rsidRPr="00EA608D" w:rsidRDefault="006E1698" w:rsidP="006E1698">
      <w:pPr>
        <w:spacing w:after="0" w:line="240" w:lineRule="auto"/>
        <w:jc w:val="both"/>
        <w:rPr>
          <w:rFonts w:ascii="Garamond" w:hAnsi="Garamond"/>
          <w:b/>
          <w:sz w:val="24"/>
          <w:szCs w:val="24"/>
        </w:rPr>
      </w:pPr>
      <w:r w:rsidRPr="00EA608D">
        <w:rPr>
          <w:rFonts w:ascii="Garamond" w:hAnsi="Garamond"/>
          <w:b/>
          <w:sz w:val="24"/>
          <w:szCs w:val="24"/>
        </w:rPr>
        <w:t xml:space="preserve">BIBLIOGRAPHY </w:t>
      </w:r>
    </w:p>
    <w:p w14:paraId="7301F783" w14:textId="77777777" w:rsidR="002B7214" w:rsidRPr="002B7214" w:rsidRDefault="002B7214" w:rsidP="002B7214">
      <w:pPr>
        <w:spacing w:after="0" w:line="240" w:lineRule="auto"/>
        <w:ind w:left="851" w:hanging="851"/>
        <w:jc w:val="both"/>
        <w:rPr>
          <w:rFonts w:ascii="Garamond" w:hAnsi="Garamond"/>
          <w:sz w:val="24"/>
          <w:szCs w:val="24"/>
        </w:rPr>
      </w:pPr>
      <w:r w:rsidRPr="002B7214">
        <w:rPr>
          <w:rFonts w:ascii="Garamond" w:hAnsi="Garamond"/>
          <w:sz w:val="24"/>
          <w:szCs w:val="24"/>
        </w:rPr>
        <w:t>Aeni, A. N. (2017). Hifdz Al-Quran: Program Unggulan Full Day School Dalam Membentuk Karakter Qurani Siswa Sd. TARBAWY: Indonesian Journal of Islamic Education, 4(1), 32–43.</w:t>
      </w:r>
    </w:p>
    <w:p w14:paraId="2D813FF2" w14:textId="77777777" w:rsidR="002B7214" w:rsidRPr="002B7214" w:rsidRDefault="002B7214" w:rsidP="002B7214">
      <w:pPr>
        <w:spacing w:after="0" w:line="240" w:lineRule="auto"/>
        <w:ind w:left="851" w:hanging="851"/>
        <w:jc w:val="both"/>
        <w:rPr>
          <w:rFonts w:ascii="Garamond" w:hAnsi="Garamond"/>
          <w:sz w:val="24"/>
          <w:szCs w:val="24"/>
        </w:rPr>
      </w:pPr>
      <w:r w:rsidRPr="002B7214">
        <w:rPr>
          <w:rFonts w:ascii="Garamond" w:hAnsi="Garamond"/>
          <w:sz w:val="24"/>
          <w:szCs w:val="24"/>
        </w:rPr>
        <w:t xml:space="preserve">Ahmad, S. B. (2009). </w:t>
      </w:r>
      <w:proofErr w:type="gramStart"/>
      <w:r w:rsidRPr="002B7214">
        <w:rPr>
          <w:rFonts w:ascii="Garamond" w:hAnsi="Garamond"/>
          <w:sz w:val="24"/>
          <w:szCs w:val="24"/>
        </w:rPr>
        <w:t>Panduan Cepat Menghafal Al-Quran.</w:t>
      </w:r>
      <w:proofErr w:type="gramEnd"/>
      <w:r w:rsidRPr="002B7214">
        <w:rPr>
          <w:rFonts w:ascii="Garamond" w:hAnsi="Garamond"/>
          <w:sz w:val="24"/>
          <w:szCs w:val="24"/>
        </w:rPr>
        <w:t xml:space="preserve"> Jogjakarta: DIVA Press.</w:t>
      </w:r>
    </w:p>
    <w:p w14:paraId="527EFB35" w14:textId="77777777" w:rsidR="002B7214" w:rsidRPr="002B7214" w:rsidRDefault="002B7214" w:rsidP="002B7214">
      <w:pPr>
        <w:spacing w:after="0" w:line="240" w:lineRule="auto"/>
        <w:ind w:left="851" w:hanging="851"/>
        <w:jc w:val="both"/>
        <w:rPr>
          <w:rFonts w:ascii="Garamond" w:hAnsi="Garamond"/>
          <w:sz w:val="24"/>
          <w:szCs w:val="24"/>
        </w:rPr>
      </w:pPr>
      <w:proofErr w:type="gramStart"/>
      <w:r w:rsidRPr="002B7214">
        <w:rPr>
          <w:rFonts w:ascii="Garamond" w:hAnsi="Garamond"/>
          <w:sz w:val="24"/>
          <w:szCs w:val="24"/>
        </w:rPr>
        <w:t>Ahsin, W. (2000).</w:t>
      </w:r>
      <w:proofErr w:type="gramEnd"/>
      <w:r w:rsidRPr="002B7214">
        <w:rPr>
          <w:rFonts w:ascii="Garamond" w:hAnsi="Garamond"/>
          <w:sz w:val="24"/>
          <w:szCs w:val="24"/>
        </w:rPr>
        <w:t xml:space="preserve"> </w:t>
      </w:r>
      <w:proofErr w:type="gramStart"/>
      <w:r w:rsidRPr="002B7214">
        <w:rPr>
          <w:rFonts w:ascii="Garamond" w:hAnsi="Garamond"/>
          <w:sz w:val="24"/>
          <w:szCs w:val="24"/>
        </w:rPr>
        <w:t>Bimbingan Praktis menghafal al-qur’an.</w:t>
      </w:r>
      <w:proofErr w:type="gramEnd"/>
      <w:r w:rsidRPr="002B7214">
        <w:rPr>
          <w:rFonts w:ascii="Garamond" w:hAnsi="Garamond"/>
          <w:sz w:val="24"/>
          <w:szCs w:val="24"/>
        </w:rPr>
        <w:t xml:space="preserve"> Jakarta: Bumi Aksara.</w:t>
      </w:r>
    </w:p>
    <w:p w14:paraId="6C78075A" w14:textId="77777777" w:rsidR="002B7214" w:rsidRPr="002B7214" w:rsidRDefault="002B7214" w:rsidP="002B7214">
      <w:pPr>
        <w:spacing w:after="0" w:line="240" w:lineRule="auto"/>
        <w:ind w:left="851" w:hanging="851"/>
        <w:jc w:val="both"/>
        <w:rPr>
          <w:rFonts w:ascii="Garamond" w:hAnsi="Garamond"/>
          <w:sz w:val="24"/>
          <w:szCs w:val="24"/>
        </w:rPr>
      </w:pPr>
      <w:proofErr w:type="gramStart"/>
      <w:r w:rsidRPr="002B7214">
        <w:rPr>
          <w:rFonts w:ascii="Garamond" w:hAnsi="Garamond"/>
          <w:sz w:val="24"/>
          <w:szCs w:val="24"/>
        </w:rPr>
        <w:t>al-Qattan</w:t>
      </w:r>
      <w:proofErr w:type="gramEnd"/>
      <w:r w:rsidRPr="002B7214">
        <w:rPr>
          <w:rFonts w:ascii="Garamond" w:hAnsi="Garamond"/>
          <w:sz w:val="24"/>
          <w:szCs w:val="24"/>
        </w:rPr>
        <w:t xml:space="preserve">, M., &amp; As, D. M. (1998). </w:t>
      </w:r>
      <w:proofErr w:type="gramStart"/>
      <w:r w:rsidRPr="002B7214">
        <w:rPr>
          <w:rFonts w:ascii="Garamond" w:hAnsi="Garamond"/>
          <w:sz w:val="24"/>
          <w:szCs w:val="24"/>
        </w:rPr>
        <w:t>Studi Ilmu-Ilmu Qur</w:t>
      </w:r>
      <w:r w:rsidRPr="002B7214">
        <w:rPr>
          <w:rFonts w:ascii="Times New Roman" w:hAnsi="Times New Roman" w:cs="Times New Roman"/>
          <w:sz w:val="24"/>
          <w:szCs w:val="24"/>
        </w:rPr>
        <w:t>‟</w:t>
      </w:r>
      <w:r w:rsidRPr="002B7214">
        <w:rPr>
          <w:rFonts w:ascii="Garamond" w:hAnsi="Garamond"/>
          <w:sz w:val="24"/>
          <w:szCs w:val="24"/>
        </w:rPr>
        <w:t>an. Litera AntarNusa dan Pustaka Islamiyah.</w:t>
      </w:r>
      <w:proofErr w:type="gramEnd"/>
    </w:p>
    <w:p w14:paraId="53BF0580" w14:textId="77777777" w:rsidR="002B7214" w:rsidRPr="002B7214" w:rsidRDefault="002B7214" w:rsidP="002B7214">
      <w:pPr>
        <w:spacing w:after="0" w:line="240" w:lineRule="auto"/>
        <w:ind w:left="851" w:hanging="851"/>
        <w:jc w:val="both"/>
        <w:rPr>
          <w:rFonts w:ascii="Garamond" w:hAnsi="Garamond"/>
          <w:sz w:val="24"/>
          <w:szCs w:val="24"/>
        </w:rPr>
      </w:pPr>
      <w:r w:rsidRPr="002B7214">
        <w:rPr>
          <w:rFonts w:ascii="Garamond" w:hAnsi="Garamond"/>
          <w:sz w:val="24"/>
          <w:szCs w:val="24"/>
        </w:rPr>
        <w:t>Al Qaththan, S. M. (2018). Pengantar Studi Ilmu Al Quran. Pustaka Al- Kautsar.</w:t>
      </w:r>
    </w:p>
    <w:p w14:paraId="6242D870" w14:textId="77777777" w:rsidR="002B7214" w:rsidRPr="002B7214" w:rsidRDefault="002B7214" w:rsidP="002B7214">
      <w:pPr>
        <w:spacing w:after="0" w:line="240" w:lineRule="auto"/>
        <w:ind w:left="851" w:hanging="851"/>
        <w:jc w:val="both"/>
        <w:rPr>
          <w:rFonts w:ascii="Garamond" w:hAnsi="Garamond"/>
          <w:sz w:val="24"/>
          <w:szCs w:val="24"/>
        </w:rPr>
      </w:pPr>
      <w:proofErr w:type="gramStart"/>
      <w:r w:rsidRPr="002B7214">
        <w:rPr>
          <w:rFonts w:ascii="Garamond" w:hAnsi="Garamond"/>
          <w:sz w:val="24"/>
          <w:szCs w:val="24"/>
        </w:rPr>
        <w:t>Alfatoni, S. (2015).</w:t>
      </w:r>
      <w:proofErr w:type="gramEnd"/>
      <w:r w:rsidRPr="002B7214">
        <w:rPr>
          <w:rFonts w:ascii="Garamond" w:hAnsi="Garamond"/>
          <w:sz w:val="24"/>
          <w:szCs w:val="24"/>
        </w:rPr>
        <w:t xml:space="preserve"> Teknik Menghafal Al-Qur</w:t>
      </w:r>
      <w:r w:rsidRPr="002B7214">
        <w:rPr>
          <w:rFonts w:ascii="Times New Roman" w:hAnsi="Times New Roman" w:cs="Times New Roman"/>
          <w:sz w:val="24"/>
          <w:szCs w:val="24"/>
        </w:rPr>
        <w:t>‟</w:t>
      </w:r>
      <w:r w:rsidRPr="002B7214">
        <w:rPr>
          <w:rFonts w:ascii="Garamond" w:hAnsi="Garamond"/>
          <w:sz w:val="24"/>
          <w:szCs w:val="24"/>
        </w:rPr>
        <w:t>an. 9, 1689</w:t>
      </w:r>
      <w:r w:rsidRPr="002B7214">
        <w:rPr>
          <w:rFonts w:ascii="Garamond" w:hAnsi="Garamond" w:cs="Garamond"/>
          <w:sz w:val="24"/>
          <w:szCs w:val="24"/>
        </w:rPr>
        <w:t>–</w:t>
      </w:r>
      <w:r w:rsidRPr="002B7214">
        <w:rPr>
          <w:rFonts w:ascii="Garamond" w:hAnsi="Garamond"/>
          <w:sz w:val="24"/>
          <w:szCs w:val="24"/>
        </w:rPr>
        <w:t>1699. https://doi.org/10.1017/CBO9781107415324.004</w:t>
      </w:r>
    </w:p>
    <w:p w14:paraId="397631D4" w14:textId="77777777" w:rsidR="002B7214" w:rsidRPr="002B7214" w:rsidRDefault="002B7214" w:rsidP="002B7214">
      <w:pPr>
        <w:spacing w:after="0" w:line="240" w:lineRule="auto"/>
        <w:ind w:left="851" w:hanging="851"/>
        <w:jc w:val="both"/>
        <w:rPr>
          <w:rFonts w:ascii="Garamond" w:hAnsi="Garamond"/>
          <w:sz w:val="24"/>
          <w:szCs w:val="24"/>
        </w:rPr>
      </w:pPr>
      <w:proofErr w:type="gramStart"/>
      <w:r w:rsidRPr="002B7214">
        <w:rPr>
          <w:rFonts w:ascii="Garamond" w:hAnsi="Garamond"/>
          <w:sz w:val="24"/>
          <w:szCs w:val="24"/>
        </w:rPr>
        <w:t>Arikunto, S. (2019).</w:t>
      </w:r>
      <w:proofErr w:type="gramEnd"/>
      <w:r w:rsidRPr="002B7214">
        <w:rPr>
          <w:rFonts w:ascii="Garamond" w:hAnsi="Garamond"/>
          <w:sz w:val="24"/>
          <w:szCs w:val="24"/>
        </w:rPr>
        <w:t xml:space="preserve"> </w:t>
      </w:r>
      <w:proofErr w:type="gramStart"/>
      <w:r w:rsidRPr="002B7214">
        <w:rPr>
          <w:rFonts w:ascii="Garamond" w:hAnsi="Garamond"/>
          <w:sz w:val="24"/>
          <w:szCs w:val="24"/>
        </w:rPr>
        <w:t>Prosedur penelitian.</w:t>
      </w:r>
      <w:proofErr w:type="gramEnd"/>
    </w:p>
    <w:p w14:paraId="06627680" w14:textId="77777777" w:rsidR="002B7214" w:rsidRPr="002B7214" w:rsidRDefault="002B7214" w:rsidP="002B7214">
      <w:pPr>
        <w:spacing w:after="0" w:line="240" w:lineRule="auto"/>
        <w:ind w:left="851" w:hanging="851"/>
        <w:jc w:val="both"/>
        <w:rPr>
          <w:rFonts w:ascii="Garamond" w:hAnsi="Garamond"/>
          <w:sz w:val="24"/>
          <w:szCs w:val="24"/>
        </w:rPr>
      </w:pPr>
      <w:proofErr w:type="gramStart"/>
      <w:r w:rsidRPr="002B7214">
        <w:rPr>
          <w:rFonts w:ascii="Garamond" w:hAnsi="Garamond"/>
          <w:sz w:val="24"/>
          <w:szCs w:val="24"/>
        </w:rPr>
        <w:t>Baharuddin, B., &amp; Wahyuni, E. N. (2008).</w:t>
      </w:r>
      <w:proofErr w:type="gramEnd"/>
      <w:r w:rsidRPr="002B7214">
        <w:rPr>
          <w:rFonts w:ascii="Garamond" w:hAnsi="Garamond"/>
          <w:sz w:val="24"/>
          <w:szCs w:val="24"/>
        </w:rPr>
        <w:t xml:space="preserve"> </w:t>
      </w:r>
      <w:proofErr w:type="gramStart"/>
      <w:r w:rsidRPr="002B7214">
        <w:rPr>
          <w:rFonts w:ascii="Garamond" w:hAnsi="Garamond"/>
          <w:sz w:val="24"/>
          <w:szCs w:val="24"/>
        </w:rPr>
        <w:t>Teori belajar dan pembelajaran.</w:t>
      </w:r>
      <w:proofErr w:type="gramEnd"/>
    </w:p>
    <w:p w14:paraId="0A68AFDF" w14:textId="77777777" w:rsidR="002B7214" w:rsidRPr="002B7214" w:rsidRDefault="002B7214" w:rsidP="002B7214">
      <w:pPr>
        <w:spacing w:after="0" w:line="240" w:lineRule="auto"/>
        <w:ind w:left="851" w:hanging="851"/>
        <w:jc w:val="both"/>
        <w:rPr>
          <w:rFonts w:ascii="Garamond" w:hAnsi="Garamond"/>
          <w:sz w:val="24"/>
          <w:szCs w:val="24"/>
        </w:rPr>
      </w:pPr>
      <w:proofErr w:type="gramStart"/>
      <w:r w:rsidRPr="002B7214">
        <w:rPr>
          <w:rFonts w:ascii="Garamond" w:hAnsi="Garamond"/>
          <w:sz w:val="24"/>
          <w:szCs w:val="24"/>
        </w:rPr>
        <w:t>Ar-Ruzz Media.</w:t>
      </w:r>
      <w:proofErr w:type="gramEnd"/>
    </w:p>
    <w:p w14:paraId="6D2FA74B" w14:textId="77777777" w:rsidR="002B7214" w:rsidRPr="002B7214" w:rsidRDefault="002B7214" w:rsidP="002B7214">
      <w:pPr>
        <w:spacing w:after="0" w:line="240" w:lineRule="auto"/>
        <w:ind w:left="851" w:hanging="851"/>
        <w:jc w:val="both"/>
        <w:rPr>
          <w:rFonts w:ascii="Garamond" w:hAnsi="Garamond"/>
          <w:sz w:val="24"/>
          <w:szCs w:val="24"/>
        </w:rPr>
      </w:pPr>
      <w:r w:rsidRPr="002B7214">
        <w:rPr>
          <w:rFonts w:ascii="Garamond" w:hAnsi="Garamond"/>
          <w:sz w:val="24"/>
          <w:szCs w:val="24"/>
        </w:rPr>
        <w:lastRenderedPageBreak/>
        <w:t xml:space="preserve">Baharuddin, H. (2007). </w:t>
      </w:r>
      <w:proofErr w:type="gramStart"/>
      <w:r w:rsidRPr="002B7214">
        <w:rPr>
          <w:rFonts w:ascii="Garamond" w:hAnsi="Garamond"/>
          <w:sz w:val="24"/>
          <w:szCs w:val="24"/>
        </w:rPr>
        <w:t>Psikologi pendidikan.</w:t>
      </w:r>
      <w:proofErr w:type="gramEnd"/>
      <w:r w:rsidRPr="002B7214">
        <w:rPr>
          <w:rFonts w:ascii="Garamond" w:hAnsi="Garamond"/>
          <w:sz w:val="24"/>
          <w:szCs w:val="24"/>
        </w:rPr>
        <w:t xml:space="preserve"> Jogjakarta: Ar-Ruzz Media. </w:t>
      </w:r>
      <w:proofErr w:type="gramStart"/>
      <w:r w:rsidRPr="002B7214">
        <w:rPr>
          <w:rFonts w:ascii="Garamond" w:hAnsi="Garamond"/>
          <w:sz w:val="24"/>
          <w:szCs w:val="24"/>
        </w:rPr>
        <w:t>bin</w:t>
      </w:r>
      <w:proofErr w:type="gramEnd"/>
      <w:r w:rsidRPr="002B7214">
        <w:rPr>
          <w:rFonts w:ascii="Garamond" w:hAnsi="Garamond"/>
          <w:sz w:val="24"/>
          <w:szCs w:val="24"/>
        </w:rPr>
        <w:t xml:space="preserve"> Saper, M. N., Mahalle, S., Nurrahmi, H., Elmansyah, M. S. I., Heriyanti, M. P., Irfany, A., Sakdiah, H., Fauzi, A., Wulansari, P., &amp; Sari, E.</w:t>
      </w:r>
    </w:p>
    <w:p w14:paraId="5831EBAB" w14:textId="77777777" w:rsidR="002B7214" w:rsidRPr="002B7214" w:rsidRDefault="002B7214" w:rsidP="002B7214">
      <w:pPr>
        <w:spacing w:after="0" w:line="240" w:lineRule="auto"/>
        <w:ind w:left="851" w:hanging="851"/>
        <w:jc w:val="both"/>
        <w:rPr>
          <w:rFonts w:ascii="Garamond" w:hAnsi="Garamond"/>
          <w:sz w:val="24"/>
          <w:szCs w:val="24"/>
        </w:rPr>
      </w:pPr>
      <w:proofErr w:type="gramStart"/>
      <w:r w:rsidRPr="002B7214">
        <w:rPr>
          <w:rFonts w:ascii="Garamond" w:hAnsi="Garamond"/>
          <w:sz w:val="24"/>
          <w:szCs w:val="24"/>
        </w:rPr>
        <w:t>P. (2018).</w:t>
      </w:r>
      <w:proofErr w:type="gramEnd"/>
      <w:r w:rsidRPr="002B7214">
        <w:rPr>
          <w:rFonts w:ascii="Garamond" w:hAnsi="Garamond"/>
          <w:sz w:val="24"/>
          <w:szCs w:val="24"/>
        </w:rPr>
        <w:t xml:space="preserve"> Proceedings International Conference on Guidance and Counseling 2017 (ICGC</w:t>
      </w:r>
      <w:r w:rsidRPr="002B7214">
        <w:rPr>
          <w:rFonts w:ascii="Times New Roman" w:hAnsi="Times New Roman" w:cs="Times New Roman"/>
          <w:sz w:val="24"/>
          <w:szCs w:val="24"/>
        </w:rPr>
        <w:t>‟</w:t>
      </w:r>
      <w:r w:rsidRPr="002B7214">
        <w:rPr>
          <w:rFonts w:ascii="Garamond" w:hAnsi="Garamond"/>
          <w:sz w:val="24"/>
          <w:szCs w:val="24"/>
        </w:rPr>
        <w:t xml:space="preserve"> 17): Multicultural Guidance &amp; Counseling (Vol. 1). </w:t>
      </w:r>
      <w:proofErr w:type="gramStart"/>
      <w:r w:rsidRPr="002B7214">
        <w:rPr>
          <w:rFonts w:ascii="Garamond" w:hAnsi="Garamond"/>
          <w:sz w:val="24"/>
          <w:szCs w:val="24"/>
        </w:rPr>
        <w:t>Elmans’ Institute bekerjasama dengn Jurusan BKI FUAD IAIN Pontianak.</w:t>
      </w:r>
      <w:proofErr w:type="gramEnd"/>
    </w:p>
    <w:p w14:paraId="0E2AEFE4" w14:textId="77777777" w:rsidR="002B7214" w:rsidRPr="002B7214" w:rsidRDefault="002B7214" w:rsidP="002B7214">
      <w:pPr>
        <w:spacing w:after="0" w:line="240" w:lineRule="auto"/>
        <w:ind w:left="851" w:hanging="851"/>
        <w:jc w:val="both"/>
        <w:rPr>
          <w:rFonts w:ascii="Garamond" w:hAnsi="Garamond"/>
          <w:sz w:val="24"/>
          <w:szCs w:val="24"/>
        </w:rPr>
      </w:pPr>
      <w:r w:rsidRPr="002B7214">
        <w:rPr>
          <w:rFonts w:ascii="Garamond" w:hAnsi="Garamond"/>
          <w:sz w:val="24"/>
          <w:szCs w:val="24"/>
        </w:rPr>
        <w:t xml:space="preserve">Bisri, C. H. (2008). Penuntun penyusunan rencana penelitian dan penulisan skripsi: bidang ilmu agama Islam. </w:t>
      </w:r>
      <w:proofErr w:type="gramStart"/>
      <w:r w:rsidRPr="002B7214">
        <w:rPr>
          <w:rFonts w:ascii="Garamond" w:hAnsi="Garamond"/>
          <w:sz w:val="24"/>
          <w:szCs w:val="24"/>
        </w:rPr>
        <w:t>Rajawali.</w:t>
      </w:r>
      <w:proofErr w:type="gramEnd"/>
    </w:p>
    <w:p w14:paraId="2041BF78" w14:textId="77777777" w:rsidR="002B7214" w:rsidRPr="002B7214" w:rsidRDefault="002B7214" w:rsidP="002B7214">
      <w:pPr>
        <w:spacing w:after="0" w:line="240" w:lineRule="auto"/>
        <w:ind w:left="851" w:hanging="851"/>
        <w:jc w:val="both"/>
        <w:rPr>
          <w:rFonts w:ascii="Garamond" w:hAnsi="Garamond"/>
          <w:sz w:val="24"/>
          <w:szCs w:val="24"/>
        </w:rPr>
      </w:pPr>
      <w:r w:rsidRPr="002B7214">
        <w:rPr>
          <w:rFonts w:ascii="Garamond" w:hAnsi="Garamond"/>
          <w:sz w:val="24"/>
          <w:szCs w:val="24"/>
        </w:rPr>
        <w:t xml:space="preserve">Departemen Agama, R. I. (2018). </w:t>
      </w:r>
      <w:proofErr w:type="gramStart"/>
      <w:r w:rsidRPr="002B7214">
        <w:rPr>
          <w:rFonts w:ascii="Garamond" w:hAnsi="Garamond"/>
          <w:sz w:val="24"/>
          <w:szCs w:val="24"/>
        </w:rPr>
        <w:t>Al-Qur’an Mushaf Al Quran Terjemah.</w:t>
      </w:r>
      <w:proofErr w:type="gramEnd"/>
      <w:r w:rsidRPr="002B7214">
        <w:rPr>
          <w:rFonts w:ascii="Garamond" w:hAnsi="Garamond"/>
          <w:sz w:val="24"/>
          <w:szCs w:val="24"/>
        </w:rPr>
        <w:t xml:space="preserve"> Jakarta: Al-Huda.</w:t>
      </w:r>
    </w:p>
    <w:p w14:paraId="155B1691" w14:textId="77777777" w:rsidR="002B7214" w:rsidRPr="002B7214" w:rsidRDefault="002B7214" w:rsidP="002B7214">
      <w:pPr>
        <w:spacing w:after="0" w:line="240" w:lineRule="auto"/>
        <w:ind w:left="851" w:hanging="851"/>
        <w:jc w:val="both"/>
        <w:rPr>
          <w:rFonts w:ascii="Garamond" w:hAnsi="Garamond"/>
          <w:sz w:val="24"/>
          <w:szCs w:val="24"/>
        </w:rPr>
      </w:pPr>
      <w:r w:rsidRPr="002B7214">
        <w:rPr>
          <w:rFonts w:ascii="Garamond" w:hAnsi="Garamond"/>
          <w:sz w:val="24"/>
          <w:szCs w:val="24"/>
        </w:rPr>
        <w:t>Djiwandono, S. E. W. (2008). Psikologi Pendidikan, edisi revisi. Jakarta: Grasindo.</w:t>
      </w:r>
    </w:p>
    <w:p w14:paraId="627D8673" w14:textId="77777777" w:rsidR="002B7214" w:rsidRPr="002B7214" w:rsidRDefault="002B7214" w:rsidP="002B7214">
      <w:pPr>
        <w:spacing w:after="0" w:line="240" w:lineRule="auto"/>
        <w:ind w:left="851" w:hanging="851"/>
        <w:jc w:val="both"/>
        <w:rPr>
          <w:rFonts w:ascii="Garamond" w:hAnsi="Garamond"/>
          <w:sz w:val="24"/>
          <w:szCs w:val="24"/>
        </w:rPr>
      </w:pPr>
      <w:proofErr w:type="gramStart"/>
      <w:r w:rsidRPr="002B7214">
        <w:rPr>
          <w:rFonts w:ascii="Garamond" w:hAnsi="Garamond"/>
          <w:sz w:val="24"/>
          <w:szCs w:val="24"/>
        </w:rPr>
        <w:t>Gathercole, S., &amp; Alloway, T. P. (2008).</w:t>
      </w:r>
      <w:proofErr w:type="gramEnd"/>
      <w:r w:rsidRPr="002B7214">
        <w:rPr>
          <w:rFonts w:ascii="Garamond" w:hAnsi="Garamond"/>
          <w:sz w:val="24"/>
          <w:szCs w:val="24"/>
        </w:rPr>
        <w:t xml:space="preserve"> Working memory and learning: A practical guide for teachers. </w:t>
      </w:r>
      <w:proofErr w:type="gramStart"/>
      <w:r w:rsidRPr="002B7214">
        <w:rPr>
          <w:rFonts w:ascii="Garamond" w:hAnsi="Garamond"/>
          <w:sz w:val="24"/>
          <w:szCs w:val="24"/>
        </w:rPr>
        <w:t>Sage.</w:t>
      </w:r>
      <w:proofErr w:type="gramEnd"/>
    </w:p>
    <w:p w14:paraId="049BD873" w14:textId="77777777" w:rsidR="002B7214" w:rsidRPr="002B7214" w:rsidRDefault="002B7214" w:rsidP="002B7214">
      <w:pPr>
        <w:spacing w:after="0" w:line="240" w:lineRule="auto"/>
        <w:ind w:left="851" w:hanging="851"/>
        <w:jc w:val="both"/>
        <w:rPr>
          <w:rFonts w:ascii="Garamond" w:hAnsi="Garamond"/>
          <w:sz w:val="24"/>
          <w:szCs w:val="24"/>
        </w:rPr>
      </w:pPr>
      <w:proofErr w:type="gramStart"/>
      <w:r w:rsidRPr="002B7214">
        <w:rPr>
          <w:rFonts w:ascii="Garamond" w:hAnsi="Garamond"/>
          <w:sz w:val="24"/>
          <w:szCs w:val="24"/>
        </w:rPr>
        <w:t>Hadi, S. (1986).</w:t>
      </w:r>
      <w:proofErr w:type="gramEnd"/>
      <w:r w:rsidRPr="002B7214">
        <w:rPr>
          <w:rFonts w:ascii="Garamond" w:hAnsi="Garamond"/>
          <w:sz w:val="24"/>
          <w:szCs w:val="24"/>
        </w:rPr>
        <w:t xml:space="preserve"> Metodology Research 3. Yogyakarta: Yayasan Penerbitan Fakul </w:t>
      </w:r>
      <w:proofErr w:type="gramStart"/>
      <w:r w:rsidRPr="002B7214">
        <w:rPr>
          <w:rFonts w:ascii="Garamond" w:hAnsi="Garamond"/>
          <w:sz w:val="24"/>
          <w:szCs w:val="24"/>
        </w:rPr>
        <w:t>tas</w:t>
      </w:r>
      <w:proofErr w:type="gramEnd"/>
      <w:r w:rsidRPr="002B7214">
        <w:rPr>
          <w:rFonts w:ascii="Garamond" w:hAnsi="Garamond"/>
          <w:sz w:val="24"/>
          <w:szCs w:val="24"/>
        </w:rPr>
        <w:t xml:space="preserve"> Psikologi Ugm.</w:t>
      </w:r>
    </w:p>
    <w:p w14:paraId="549D7545" w14:textId="2B34A921" w:rsidR="002B7214" w:rsidRPr="002B7214" w:rsidRDefault="002B7214" w:rsidP="002B7214">
      <w:pPr>
        <w:spacing w:after="0" w:line="240" w:lineRule="auto"/>
        <w:ind w:left="851" w:hanging="851"/>
        <w:jc w:val="both"/>
        <w:rPr>
          <w:rFonts w:ascii="Garamond" w:hAnsi="Garamond"/>
          <w:sz w:val="24"/>
          <w:szCs w:val="24"/>
        </w:rPr>
      </w:pPr>
      <w:r w:rsidRPr="002B7214">
        <w:rPr>
          <w:rFonts w:ascii="Garamond" w:hAnsi="Garamond"/>
          <w:sz w:val="24"/>
          <w:szCs w:val="24"/>
        </w:rPr>
        <w:t xml:space="preserve"> </w:t>
      </w:r>
      <w:proofErr w:type="gramStart"/>
      <w:r w:rsidRPr="002B7214">
        <w:rPr>
          <w:rFonts w:ascii="Garamond" w:hAnsi="Garamond"/>
          <w:sz w:val="24"/>
          <w:szCs w:val="24"/>
        </w:rPr>
        <w:t>Hanifah, A. H., &amp; Khuriyah, S. A. (2017).</w:t>
      </w:r>
      <w:proofErr w:type="gramEnd"/>
      <w:r w:rsidRPr="002B7214">
        <w:rPr>
          <w:rFonts w:ascii="Garamond" w:hAnsi="Garamond"/>
          <w:sz w:val="24"/>
          <w:szCs w:val="24"/>
        </w:rPr>
        <w:t xml:space="preserve"> PERAN ORANG TUA TERHADAP ANAK DALAM MENGHAFAL ALQUR</w:t>
      </w:r>
      <w:r w:rsidRPr="002B7214">
        <w:rPr>
          <w:rFonts w:ascii="Times New Roman" w:hAnsi="Times New Roman" w:cs="Times New Roman"/>
          <w:sz w:val="24"/>
          <w:szCs w:val="24"/>
        </w:rPr>
        <w:t>‟</w:t>
      </w:r>
      <w:r w:rsidRPr="002B7214">
        <w:rPr>
          <w:rFonts w:ascii="Garamond" w:hAnsi="Garamond"/>
          <w:sz w:val="24"/>
          <w:szCs w:val="24"/>
        </w:rPr>
        <w:t>AN DI TAMAN PENDIDIKAN TAHFIDZ ALQUR</w:t>
      </w:r>
      <w:r w:rsidRPr="002B7214">
        <w:rPr>
          <w:rFonts w:ascii="Times New Roman" w:hAnsi="Times New Roman" w:cs="Times New Roman"/>
          <w:sz w:val="24"/>
          <w:szCs w:val="24"/>
        </w:rPr>
        <w:t>‟</w:t>
      </w:r>
      <w:r w:rsidRPr="002B7214">
        <w:rPr>
          <w:rFonts w:ascii="Garamond" w:hAnsi="Garamond"/>
          <w:sz w:val="24"/>
          <w:szCs w:val="24"/>
        </w:rPr>
        <w:t xml:space="preserve">AN DARUSSUNNAH BANARAN SRAGEN TAHUN 2016/2017. </w:t>
      </w:r>
      <w:proofErr w:type="gramStart"/>
      <w:r w:rsidRPr="002B7214">
        <w:rPr>
          <w:rFonts w:ascii="Garamond" w:hAnsi="Garamond"/>
          <w:sz w:val="24"/>
          <w:szCs w:val="24"/>
        </w:rPr>
        <w:t>IAIN Surakarta.</w:t>
      </w:r>
      <w:proofErr w:type="gramEnd"/>
    </w:p>
    <w:p w14:paraId="37A8BE45" w14:textId="77777777" w:rsidR="002B7214" w:rsidRPr="002B7214" w:rsidRDefault="002B7214" w:rsidP="002B7214">
      <w:pPr>
        <w:spacing w:after="0" w:line="240" w:lineRule="auto"/>
        <w:ind w:left="851" w:hanging="851"/>
        <w:jc w:val="both"/>
        <w:rPr>
          <w:rFonts w:ascii="Garamond" w:hAnsi="Garamond"/>
          <w:sz w:val="24"/>
          <w:szCs w:val="24"/>
        </w:rPr>
      </w:pPr>
      <w:proofErr w:type="gramStart"/>
      <w:r w:rsidRPr="002B7214">
        <w:rPr>
          <w:rFonts w:ascii="Garamond" w:hAnsi="Garamond"/>
          <w:sz w:val="24"/>
          <w:szCs w:val="24"/>
        </w:rPr>
        <w:t>Herry, B. A. (2013).</w:t>
      </w:r>
      <w:proofErr w:type="gramEnd"/>
      <w:r w:rsidRPr="002B7214">
        <w:rPr>
          <w:rFonts w:ascii="Garamond" w:hAnsi="Garamond"/>
          <w:sz w:val="24"/>
          <w:szCs w:val="24"/>
        </w:rPr>
        <w:t xml:space="preserve"> </w:t>
      </w:r>
      <w:proofErr w:type="gramStart"/>
      <w:r w:rsidRPr="002B7214">
        <w:rPr>
          <w:rFonts w:ascii="Garamond" w:hAnsi="Garamond"/>
          <w:sz w:val="24"/>
          <w:szCs w:val="24"/>
        </w:rPr>
        <w:t>Agar orang sibuk bisa menghafal Al-Qur’an.</w:t>
      </w:r>
      <w:proofErr w:type="gramEnd"/>
    </w:p>
    <w:p w14:paraId="5F982D9D" w14:textId="77777777" w:rsidR="002B7214" w:rsidRPr="002B7214" w:rsidRDefault="002B7214" w:rsidP="002B7214">
      <w:pPr>
        <w:spacing w:after="0" w:line="240" w:lineRule="auto"/>
        <w:ind w:left="851" w:hanging="851"/>
        <w:jc w:val="both"/>
        <w:rPr>
          <w:rFonts w:ascii="Garamond" w:hAnsi="Garamond"/>
          <w:sz w:val="24"/>
          <w:szCs w:val="24"/>
        </w:rPr>
      </w:pPr>
      <w:r w:rsidRPr="002B7214">
        <w:rPr>
          <w:rFonts w:ascii="Garamond" w:hAnsi="Garamond"/>
          <w:sz w:val="24"/>
          <w:szCs w:val="24"/>
        </w:rPr>
        <w:t>Yogyakarta: Pro-U Media.</w:t>
      </w:r>
    </w:p>
    <w:p w14:paraId="6C1AC3FD" w14:textId="77777777" w:rsidR="002B7214" w:rsidRPr="002B7214" w:rsidRDefault="002B7214" w:rsidP="002B7214">
      <w:pPr>
        <w:spacing w:after="0" w:line="240" w:lineRule="auto"/>
        <w:ind w:left="851" w:hanging="851"/>
        <w:jc w:val="both"/>
        <w:rPr>
          <w:rFonts w:ascii="Garamond" w:hAnsi="Garamond"/>
          <w:sz w:val="24"/>
          <w:szCs w:val="24"/>
        </w:rPr>
      </w:pPr>
      <w:r w:rsidRPr="002B7214">
        <w:rPr>
          <w:rFonts w:ascii="Garamond" w:hAnsi="Garamond"/>
          <w:sz w:val="24"/>
          <w:szCs w:val="24"/>
        </w:rPr>
        <w:t xml:space="preserve">Hidayah, A. (2018). Metode tahfidz al-Qur’an untuk anak </w:t>
      </w:r>
      <w:proofErr w:type="gramStart"/>
      <w:r w:rsidRPr="002B7214">
        <w:rPr>
          <w:rFonts w:ascii="Garamond" w:hAnsi="Garamond"/>
          <w:sz w:val="24"/>
          <w:szCs w:val="24"/>
        </w:rPr>
        <w:t>usia</w:t>
      </w:r>
      <w:proofErr w:type="gramEnd"/>
      <w:r w:rsidRPr="002B7214">
        <w:rPr>
          <w:rFonts w:ascii="Garamond" w:hAnsi="Garamond"/>
          <w:sz w:val="24"/>
          <w:szCs w:val="24"/>
        </w:rPr>
        <w:t xml:space="preserve"> dini (kajian atas Buku rahasia sukses 3 hafizh Quran Cilik Mengguncang dunia). Jurnal Studi Ilmu-Ilmu Al-Qur</w:t>
      </w:r>
      <w:r w:rsidRPr="002B7214">
        <w:rPr>
          <w:rFonts w:ascii="Times New Roman" w:hAnsi="Times New Roman" w:cs="Times New Roman"/>
          <w:sz w:val="24"/>
          <w:szCs w:val="24"/>
        </w:rPr>
        <w:t>‟</w:t>
      </w:r>
      <w:r w:rsidRPr="002B7214">
        <w:rPr>
          <w:rFonts w:ascii="Garamond" w:hAnsi="Garamond"/>
          <w:sz w:val="24"/>
          <w:szCs w:val="24"/>
        </w:rPr>
        <w:t>an Dan Hadis, 18(1), 51–70.</w:t>
      </w:r>
    </w:p>
    <w:p w14:paraId="59DDA696" w14:textId="77777777" w:rsidR="002B7214" w:rsidRPr="002B7214" w:rsidRDefault="002B7214" w:rsidP="002B7214">
      <w:pPr>
        <w:spacing w:after="0" w:line="240" w:lineRule="auto"/>
        <w:ind w:left="851" w:hanging="851"/>
        <w:jc w:val="both"/>
        <w:rPr>
          <w:rFonts w:ascii="Garamond" w:hAnsi="Garamond"/>
          <w:sz w:val="24"/>
          <w:szCs w:val="24"/>
        </w:rPr>
      </w:pPr>
      <w:r w:rsidRPr="002B7214">
        <w:rPr>
          <w:rFonts w:ascii="Garamond" w:hAnsi="Garamond"/>
          <w:sz w:val="24"/>
          <w:szCs w:val="24"/>
        </w:rPr>
        <w:t>Hill, W. F. (2009). Theories Of Learning</w:t>
      </w:r>
      <w:proofErr w:type="gramStart"/>
      <w:r w:rsidRPr="002B7214">
        <w:rPr>
          <w:rFonts w:ascii="Garamond" w:hAnsi="Garamond"/>
          <w:sz w:val="24"/>
          <w:szCs w:val="24"/>
        </w:rPr>
        <w:t>,(</w:t>
      </w:r>
      <w:proofErr w:type="gramEnd"/>
      <w:r w:rsidRPr="002B7214">
        <w:rPr>
          <w:rFonts w:ascii="Garamond" w:hAnsi="Garamond"/>
          <w:sz w:val="24"/>
          <w:szCs w:val="24"/>
        </w:rPr>
        <w:t>Theories of Learning, Conception, Comparison, and Significance, Translator: M. Khozim, Bandung: Nusa Media.</w:t>
      </w:r>
    </w:p>
    <w:p w14:paraId="274CB511" w14:textId="77777777" w:rsidR="002B7214" w:rsidRPr="002B7214" w:rsidRDefault="002B7214" w:rsidP="002B7214">
      <w:pPr>
        <w:spacing w:after="0" w:line="240" w:lineRule="auto"/>
        <w:ind w:left="851" w:hanging="851"/>
        <w:jc w:val="both"/>
        <w:rPr>
          <w:rFonts w:ascii="Garamond" w:hAnsi="Garamond"/>
          <w:sz w:val="24"/>
          <w:szCs w:val="24"/>
        </w:rPr>
      </w:pPr>
      <w:r w:rsidRPr="002B7214">
        <w:rPr>
          <w:rFonts w:ascii="Garamond" w:hAnsi="Garamond"/>
          <w:sz w:val="24"/>
          <w:szCs w:val="24"/>
        </w:rPr>
        <w:t xml:space="preserve">Indonesia, T. P. K. B. B. (2008). </w:t>
      </w:r>
      <w:proofErr w:type="gramStart"/>
      <w:r w:rsidRPr="002B7214">
        <w:rPr>
          <w:rFonts w:ascii="Garamond" w:hAnsi="Garamond"/>
          <w:sz w:val="24"/>
          <w:szCs w:val="24"/>
        </w:rPr>
        <w:t>Kamus besar bahasa Indonesia.</w:t>
      </w:r>
      <w:proofErr w:type="gramEnd"/>
    </w:p>
    <w:p w14:paraId="44CB0838" w14:textId="77777777" w:rsidR="002B7214" w:rsidRPr="002B7214" w:rsidRDefault="002B7214" w:rsidP="002B7214">
      <w:pPr>
        <w:spacing w:after="0" w:line="240" w:lineRule="auto"/>
        <w:ind w:left="851" w:hanging="851"/>
        <w:jc w:val="both"/>
        <w:rPr>
          <w:rFonts w:ascii="Garamond" w:hAnsi="Garamond"/>
          <w:sz w:val="24"/>
          <w:szCs w:val="24"/>
        </w:rPr>
      </w:pPr>
      <w:r w:rsidRPr="002B7214">
        <w:rPr>
          <w:rFonts w:ascii="Garamond" w:hAnsi="Garamond"/>
          <w:sz w:val="24"/>
          <w:szCs w:val="24"/>
        </w:rPr>
        <w:t>Jakarta: Balai Pustaka.</w:t>
      </w:r>
    </w:p>
    <w:p w14:paraId="3C072B47" w14:textId="77777777" w:rsidR="002B7214" w:rsidRPr="002B7214" w:rsidRDefault="002B7214" w:rsidP="002B7214">
      <w:pPr>
        <w:spacing w:after="0" w:line="240" w:lineRule="auto"/>
        <w:ind w:left="851" w:hanging="851"/>
        <w:jc w:val="both"/>
        <w:rPr>
          <w:rFonts w:ascii="Garamond" w:hAnsi="Garamond"/>
          <w:sz w:val="24"/>
          <w:szCs w:val="24"/>
        </w:rPr>
      </w:pPr>
      <w:r w:rsidRPr="002B7214">
        <w:rPr>
          <w:rFonts w:ascii="Garamond" w:hAnsi="Garamond"/>
          <w:sz w:val="24"/>
          <w:szCs w:val="24"/>
        </w:rPr>
        <w:t>Islam, D. R. E. (2002). Ensiklopedi Islam, Vol. IV, Jakarta: PT. Ichtiar Baru van Hoeve.</w:t>
      </w:r>
    </w:p>
    <w:p w14:paraId="7A1421F3" w14:textId="77777777" w:rsidR="002B7214" w:rsidRPr="002B7214" w:rsidRDefault="002B7214" w:rsidP="002B7214">
      <w:pPr>
        <w:spacing w:after="0" w:line="240" w:lineRule="auto"/>
        <w:ind w:left="851" w:hanging="851"/>
        <w:jc w:val="both"/>
        <w:rPr>
          <w:rFonts w:ascii="Garamond" w:hAnsi="Garamond"/>
          <w:sz w:val="24"/>
          <w:szCs w:val="24"/>
        </w:rPr>
      </w:pPr>
      <w:proofErr w:type="gramStart"/>
      <w:r w:rsidRPr="002B7214">
        <w:rPr>
          <w:rFonts w:ascii="Garamond" w:hAnsi="Garamond"/>
          <w:sz w:val="24"/>
          <w:szCs w:val="24"/>
        </w:rPr>
        <w:t>Kasiram, M. (2010).</w:t>
      </w:r>
      <w:proofErr w:type="gramEnd"/>
      <w:r w:rsidRPr="002B7214">
        <w:rPr>
          <w:rFonts w:ascii="Garamond" w:hAnsi="Garamond"/>
          <w:sz w:val="24"/>
          <w:szCs w:val="24"/>
        </w:rPr>
        <w:t xml:space="preserve"> Metodologi penelitian: Kualitatif–kuantitatif. Uin-Maliki</w:t>
      </w:r>
    </w:p>
    <w:p w14:paraId="71675B57" w14:textId="77777777" w:rsidR="002B7214" w:rsidRPr="002B7214" w:rsidRDefault="002B7214" w:rsidP="002B7214">
      <w:pPr>
        <w:spacing w:after="0" w:line="240" w:lineRule="auto"/>
        <w:ind w:left="851" w:hanging="851"/>
        <w:jc w:val="both"/>
        <w:rPr>
          <w:rFonts w:ascii="Garamond" w:hAnsi="Garamond"/>
          <w:sz w:val="24"/>
          <w:szCs w:val="24"/>
        </w:rPr>
      </w:pPr>
      <w:proofErr w:type="gramStart"/>
      <w:r w:rsidRPr="002B7214">
        <w:rPr>
          <w:rFonts w:ascii="Garamond" w:hAnsi="Garamond"/>
          <w:sz w:val="24"/>
          <w:szCs w:val="24"/>
        </w:rPr>
        <w:t>Press.</w:t>
      </w:r>
      <w:proofErr w:type="gramEnd"/>
    </w:p>
    <w:p w14:paraId="25280062" w14:textId="77777777" w:rsidR="002B7214" w:rsidRPr="002B7214" w:rsidRDefault="002B7214" w:rsidP="002B7214">
      <w:pPr>
        <w:spacing w:after="0" w:line="240" w:lineRule="auto"/>
        <w:ind w:left="851" w:hanging="851"/>
        <w:jc w:val="both"/>
        <w:rPr>
          <w:rFonts w:ascii="Garamond" w:hAnsi="Garamond"/>
          <w:sz w:val="24"/>
          <w:szCs w:val="24"/>
        </w:rPr>
      </w:pPr>
      <w:r w:rsidRPr="002B7214">
        <w:rPr>
          <w:rFonts w:ascii="Garamond" w:hAnsi="Garamond"/>
          <w:sz w:val="24"/>
          <w:szCs w:val="24"/>
        </w:rPr>
        <w:t>Kattsoff, L. O. (2004). Pengantar Filsafat, terj. Soejono Soemargono.</w:t>
      </w:r>
    </w:p>
    <w:p w14:paraId="0AA3791C" w14:textId="77777777" w:rsidR="002B7214" w:rsidRPr="002B7214" w:rsidRDefault="002B7214" w:rsidP="002B7214">
      <w:pPr>
        <w:spacing w:after="0" w:line="240" w:lineRule="auto"/>
        <w:ind w:left="851" w:hanging="851"/>
        <w:jc w:val="both"/>
        <w:rPr>
          <w:rFonts w:ascii="Garamond" w:hAnsi="Garamond"/>
          <w:sz w:val="24"/>
          <w:szCs w:val="24"/>
        </w:rPr>
      </w:pPr>
      <w:r w:rsidRPr="002B7214">
        <w:rPr>
          <w:rFonts w:ascii="Garamond" w:hAnsi="Garamond"/>
          <w:sz w:val="24"/>
          <w:szCs w:val="24"/>
        </w:rPr>
        <w:t>Yogyakarta: T Iara Wacana Yogya.</w:t>
      </w:r>
    </w:p>
    <w:p w14:paraId="3C69E1EB" w14:textId="77777777" w:rsidR="002B7214" w:rsidRPr="002B7214" w:rsidRDefault="002B7214" w:rsidP="002B7214">
      <w:pPr>
        <w:spacing w:after="0" w:line="240" w:lineRule="auto"/>
        <w:ind w:left="851" w:hanging="851"/>
        <w:jc w:val="both"/>
        <w:rPr>
          <w:rFonts w:ascii="Garamond" w:hAnsi="Garamond"/>
          <w:sz w:val="24"/>
          <w:szCs w:val="24"/>
        </w:rPr>
      </w:pPr>
      <w:proofErr w:type="gramStart"/>
      <w:r w:rsidRPr="002B7214">
        <w:rPr>
          <w:rFonts w:ascii="Garamond" w:hAnsi="Garamond"/>
          <w:sz w:val="24"/>
          <w:szCs w:val="24"/>
        </w:rPr>
        <w:t>KBBI.</w:t>
      </w:r>
      <w:proofErr w:type="gramEnd"/>
      <w:r w:rsidRPr="002B7214">
        <w:rPr>
          <w:rFonts w:ascii="Garamond" w:hAnsi="Garamond"/>
          <w:sz w:val="24"/>
          <w:szCs w:val="24"/>
        </w:rPr>
        <w:t xml:space="preserve"> (2016). Kamus Besar Bahasa Indonesia </w:t>
      </w:r>
      <w:proofErr w:type="gramStart"/>
      <w:r w:rsidRPr="002B7214">
        <w:rPr>
          <w:rFonts w:ascii="Garamond" w:hAnsi="Garamond"/>
          <w:sz w:val="24"/>
          <w:szCs w:val="24"/>
        </w:rPr>
        <w:t>( KBBI</w:t>
      </w:r>
      <w:proofErr w:type="gramEnd"/>
      <w:r w:rsidRPr="002B7214">
        <w:rPr>
          <w:rFonts w:ascii="Garamond" w:hAnsi="Garamond"/>
          <w:sz w:val="24"/>
          <w:szCs w:val="24"/>
        </w:rPr>
        <w:t xml:space="preserve"> ). </w:t>
      </w:r>
      <w:proofErr w:type="gramStart"/>
      <w:r w:rsidRPr="002B7214">
        <w:rPr>
          <w:rFonts w:ascii="Garamond" w:hAnsi="Garamond"/>
          <w:sz w:val="24"/>
          <w:szCs w:val="24"/>
        </w:rPr>
        <w:t>In Kementerian Pendidikan dan Budaya.</w:t>
      </w:r>
      <w:proofErr w:type="gramEnd"/>
    </w:p>
    <w:p w14:paraId="450CB76F" w14:textId="77777777" w:rsidR="002B7214" w:rsidRPr="002B7214" w:rsidRDefault="002B7214" w:rsidP="002B7214">
      <w:pPr>
        <w:spacing w:after="0" w:line="240" w:lineRule="auto"/>
        <w:ind w:left="851" w:hanging="851"/>
        <w:jc w:val="both"/>
        <w:rPr>
          <w:rFonts w:ascii="Garamond" w:hAnsi="Garamond"/>
          <w:sz w:val="24"/>
          <w:szCs w:val="24"/>
        </w:rPr>
      </w:pPr>
      <w:proofErr w:type="gramStart"/>
      <w:r w:rsidRPr="002B7214">
        <w:rPr>
          <w:rFonts w:ascii="Garamond" w:hAnsi="Garamond"/>
          <w:sz w:val="24"/>
          <w:szCs w:val="24"/>
        </w:rPr>
        <w:lastRenderedPageBreak/>
        <w:t>Lexy, J. (1985).</w:t>
      </w:r>
      <w:proofErr w:type="gramEnd"/>
      <w:r w:rsidRPr="002B7214">
        <w:rPr>
          <w:rFonts w:ascii="Garamond" w:hAnsi="Garamond"/>
          <w:sz w:val="24"/>
          <w:szCs w:val="24"/>
        </w:rPr>
        <w:t xml:space="preserve"> Moleong Metodologi Penelitian Kualitatif. Bandung: Remaja Rosdakarya Luis Gottshalk.</w:t>
      </w:r>
    </w:p>
    <w:p w14:paraId="13E5E69B" w14:textId="77777777" w:rsidR="002B7214" w:rsidRPr="002B7214" w:rsidRDefault="002B7214" w:rsidP="002B7214">
      <w:pPr>
        <w:spacing w:after="0" w:line="240" w:lineRule="auto"/>
        <w:ind w:left="851" w:hanging="851"/>
        <w:jc w:val="both"/>
        <w:rPr>
          <w:rFonts w:ascii="Garamond" w:hAnsi="Garamond"/>
          <w:sz w:val="24"/>
          <w:szCs w:val="24"/>
        </w:rPr>
      </w:pPr>
      <w:proofErr w:type="gramStart"/>
      <w:r w:rsidRPr="002B7214">
        <w:rPr>
          <w:rFonts w:ascii="Garamond" w:hAnsi="Garamond"/>
          <w:sz w:val="24"/>
          <w:szCs w:val="24"/>
        </w:rPr>
        <w:t>Masyhud, F., &amp; Rahmawati, I. H. (2016).</w:t>
      </w:r>
      <w:proofErr w:type="gramEnd"/>
      <w:r w:rsidRPr="002B7214">
        <w:rPr>
          <w:rFonts w:ascii="Garamond" w:hAnsi="Garamond"/>
          <w:sz w:val="24"/>
          <w:szCs w:val="24"/>
        </w:rPr>
        <w:t xml:space="preserve"> </w:t>
      </w:r>
      <w:proofErr w:type="gramStart"/>
      <w:r w:rsidRPr="002B7214">
        <w:rPr>
          <w:rFonts w:ascii="Garamond" w:hAnsi="Garamond"/>
          <w:sz w:val="24"/>
          <w:szCs w:val="24"/>
        </w:rPr>
        <w:t>Rahasia Sukses 3 Hafizh Qur’an Cilik Mengguncang Dunia.</w:t>
      </w:r>
      <w:proofErr w:type="gramEnd"/>
      <w:r w:rsidRPr="002B7214">
        <w:rPr>
          <w:rFonts w:ascii="Garamond" w:hAnsi="Garamond"/>
          <w:sz w:val="24"/>
          <w:szCs w:val="24"/>
        </w:rPr>
        <w:t xml:space="preserve"> Jakarta: Zikrul Hakim.</w:t>
      </w:r>
    </w:p>
    <w:p w14:paraId="75CC9482" w14:textId="77777777" w:rsidR="002B7214" w:rsidRPr="002B7214" w:rsidRDefault="002B7214" w:rsidP="002B7214">
      <w:pPr>
        <w:spacing w:after="0" w:line="240" w:lineRule="auto"/>
        <w:ind w:left="851" w:hanging="851"/>
        <w:jc w:val="both"/>
        <w:rPr>
          <w:rFonts w:ascii="Garamond" w:hAnsi="Garamond"/>
          <w:sz w:val="24"/>
          <w:szCs w:val="24"/>
        </w:rPr>
      </w:pPr>
      <w:proofErr w:type="gramStart"/>
      <w:r w:rsidRPr="002B7214">
        <w:rPr>
          <w:rFonts w:ascii="Garamond" w:hAnsi="Garamond"/>
          <w:sz w:val="24"/>
          <w:szCs w:val="24"/>
        </w:rPr>
        <w:t>Miles, M. B., &amp; Huberman, A. M. (1994).</w:t>
      </w:r>
      <w:proofErr w:type="gramEnd"/>
      <w:r w:rsidRPr="002B7214">
        <w:rPr>
          <w:rFonts w:ascii="Garamond" w:hAnsi="Garamond"/>
          <w:sz w:val="24"/>
          <w:szCs w:val="24"/>
        </w:rPr>
        <w:t xml:space="preserve"> Qualitative data analysis: An expanded sourcebook. </w:t>
      </w:r>
      <w:proofErr w:type="gramStart"/>
      <w:r w:rsidRPr="002B7214">
        <w:rPr>
          <w:rFonts w:ascii="Garamond" w:hAnsi="Garamond"/>
          <w:sz w:val="24"/>
          <w:szCs w:val="24"/>
        </w:rPr>
        <w:t>sage</w:t>
      </w:r>
      <w:proofErr w:type="gramEnd"/>
      <w:r w:rsidRPr="002B7214">
        <w:rPr>
          <w:rFonts w:ascii="Garamond" w:hAnsi="Garamond"/>
          <w:sz w:val="24"/>
          <w:szCs w:val="24"/>
        </w:rPr>
        <w:t>.</w:t>
      </w:r>
    </w:p>
    <w:p w14:paraId="446A3504" w14:textId="77777777" w:rsidR="002B7214" w:rsidRPr="002B7214" w:rsidRDefault="002B7214" w:rsidP="002B7214">
      <w:pPr>
        <w:spacing w:after="0" w:line="240" w:lineRule="auto"/>
        <w:ind w:left="851" w:hanging="851"/>
        <w:jc w:val="both"/>
        <w:rPr>
          <w:rFonts w:ascii="Garamond" w:hAnsi="Garamond"/>
          <w:sz w:val="24"/>
          <w:szCs w:val="24"/>
        </w:rPr>
      </w:pPr>
      <w:r w:rsidRPr="002B7214">
        <w:rPr>
          <w:rFonts w:ascii="Garamond" w:hAnsi="Garamond"/>
          <w:sz w:val="24"/>
          <w:szCs w:val="24"/>
        </w:rPr>
        <w:t xml:space="preserve">Moleong, L. J. (2007). </w:t>
      </w:r>
      <w:proofErr w:type="gramStart"/>
      <w:r w:rsidRPr="002B7214">
        <w:rPr>
          <w:rFonts w:ascii="Garamond" w:hAnsi="Garamond"/>
          <w:sz w:val="24"/>
          <w:szCs w:val="24"/>
        </w:rPr>
        <w:t>Metodologi penelitian kualitatif edisi revisi.</w:t>
      </w:r>
      <w:proofErr w:type="gramEnd"/>
    </w:p>
    <w:p w14:paraId="3980A29C" w14:textId="77777777" w:rsidR="002B7214" w:rsidRPr="002B7214" w:rsidRDefault="002B7214" w:rsidP="002B7214">
      <w:pPr>
        <w:spacing w:after="0" w:line="240" w:lineRule="auto"/>
        <w:ind w:left="851" w:hanging="851"/>
        <w:jc w:val="both"/>
        <w:rPr>
          <w:rFonts w:ascii="Garamond" w:hAnsi="Garamond"/>
          <w:sz w:val="24"/>
          <w:szCs w:val="24"/>
        </w:rPr>
      </w:pPr>
      <w:r w:rsidRPr="002B7214">
        <w:rPr>
          <w:rFonts w:ascii="Garamond" w:hAnsi="Garamond"/>
          <w:sz w:val="24"/>
          <w:szCs w:val="24"/>
        </w:rPr>
        <w:t>Bandung: PT Remaja Rosdakarya, 103.</w:t>
      </w:r>
    </w:p>
    <w:p w14:paraId="16EB1171" w14:textId="77777777" w:rsidR="002B7214" w:rsidRPr="002B7214" w:rsidRDefault="002B7214" w:rsidP="002B7214">
      <w:pPr>
        <w:spacing w:after="0" w:line="240" w:lineRule="auto"/>
        <w:ind w:left="851" w:hanging="851"/>
        <w:jc w:val="both"/>
        <w:rPr>
          <w:rFonts w:ascii="Garamond" w:hAnsi="Garamond"/>
          <w:sz w:val="24"/>
          <w:szCs w:val="24"/>
        </w:rPr>
      </w:pPr>
      <w:r w:rsidRPr="002B7214">
        <w:rPr>
          <w:rFonts w:ascii="Garamond" w:hAnsi="Garamond"/>
          <w:sz w:val="24"/>
          <w:szCs w:val="24"/>
        </w:rPr>
        <w:t>Muhajir, N. (1998). Metode Penelitian Kualitatif (Cet. VII. Yogyakarta: Pustaka Pelajar.</w:t>
      </w:r>
    </w:p>
    <w:p w14:paraId="5308DC90" w14:textId="77777777" w:rsidR="002B7214" w:rsidRPr="002B7214" w:rsidRDefault="002B7214" w:rsidP="002B7214">
      <w:pPr>
        <w:spacing w:after="0" w:line="240" w:lineRule="auto"/>
        <w:ind w:left="851" w:hanging="851"/>
        <w:jc w:val="both"/>
        <w:rPr>
          <w:rFonts w:ascii="Garamond" w:hAnsi="Garamond"/>
          <w:sz w:val="24"/>
          <w:szCs w:val="24"/>
        </w:rPr>
      </w:pPr>
      <w:r w:rsidRPr="002B7214">
        <w:rPr>
          <w:rFonts w:ascii="Garamond" w:hAnsi="Garamond"/>
          <w:sz w:val="24"/>
          <w:szCs w:val="24"/>
        </w:rPr>
        <w:t xml:space="preserve">Mulyana, D. (2010). Metodologi penelitian kualitatif: paradigma baru ilmu komunikasi dan ilmu sosial lainnya. </w:t>
      </w:r>
      <w:proofErr w:type="gramStart"/>
      <w:r w:rsidRPr="002B7214">
        <w:rPr>
          <w:rFonts w:ascii="Garamond" w:hAnsi="Garamond"/>
          <w:sz w:val="24"/>
          <w:szCs w:val="24"/>
        </w:rPr>
        <w:t>PT Remaja Rosdakarya.</w:t>
      </w:r>
      <w:proofErr w:type="gramEnd"/>
    </w:p>
    <w:p w14:paraId="16026937" w14:textId="77777777" w:rsidR="002B7214" w:rsidRPr="002B7214" w:rsidRDefault="002B7214" w:rsidP="002B7214">
      <w:pPr>
        <w:spacing w:after="0" w:line="240" w:lineRule="auto"/>
        <w:ind w:left="851" w:hanging="851"/>
        <w:jc w:val="both"/>
        <w:rPr>
          <w:rFonts w:ascii="Garamond" w:hAnsi="Garamond"/>
          <w:sz w:val="24"/>
          <w:szCs w:val="24"/>
        </w:rPr>
      </w:pPr>
      <w:r w:rsidRPr="002B7214">
        <w:rPr>
          <w:rFonts w:ascii="Garamond" w:hAnsi="Garamond"/>
          <w:sz w:val="24"/>
          <w:szCs w:val="24"/>
        </w:rPr>
        <w:t xml:space="preserve">Nashr, Y. (2015). </w:t>
      </w:r>
      <w:proofErr w:type="gramStart"/>
      <w:r w:rsidRPr="002B7214">
        <w:rPr>
          <w:rFonts w:ascii="Garamond" w:hAnsi="Garamond"/>
          <w:sz w:val="24"/>
          <w:szCs w:val="24"/>
        </w:rPr>
        <w:t>Kecil-kecil Jadi Hafidz.</w:t>
      </w:r>
      <w:proofErr w:type="gramEnd"/>
      <w:r w:rsidRPr="002B7214">
        <w:rPr>
          <w:rFonts w:ascii="Garamond" w:hAnsi="Garamond"/>
          <w:sz w:val="24"/>
          <w:szCs w:val="24"/>
        </w:rPr>
        <w:t xml:space="preserve"> Solo: Kiwah Media.</w:t>
      </w:r>
    </w:p>
    <w:p w14:paraId="759E4484" w14:textId="4C2AE1C6" w:rsidR="002B7214" w:rsidRPr="002B7214" w:rsidRDefault="002B7214" w:rsidP="006820DF">
      <w:pPr>
        <w:spacing w:after="0" w:line="240" w:lineRule="auto"/>
        <w:ind w:left="851" w:hanging="851"/>
        <w:jc w:val="both"/>
        <w:rPr>
          <w:rFonts w:ascii="Garamond" w:hAnsi="Garamond"/>
          <w:sz w:val="24"/>
          <w:szCs w:val="24"/>
        </w:rPr>
      </w:pPr>
      <w:proofErr w:type="gramStart"/>
      <w:r w:rsidRPr="002B7214">
        <w:rPr>
          <w:rFonts w:ascii="Garamond" w:hAnsi="Garamond"/>
          <w:sz w:val="24"/>
          <w:szCs w:val="24"/>
        </w:rPr>
        <w:t>Nazir, M. (2014).</w:t>
      </w:r>
      <w:proofErr w:type="gramEnd"/>
      <w:r w:rsidRPr="002B7214">
        <w:rPr>
          <w:rFonts w:ascii="Garamond" w:hAnsi="Garamond"/>
          <w:sz w:val="24"/>
          <w:szCs w:val="24"/>
        </w:rPr>
        <w:t xml:space="preserve"> Metode Penelitian Cet. 9. </w:t>
      </w:r>
      <w:proofErr w:type="gramStart"/>
      <w:r w:rsidRPr="002B7214">
        <w:rPr>
          <w:rFonts w:ascii="Garamond" w:hAnsi="Garamond"/>
          <w:sz w:val="24"/>
          <w:szCs w:val="24"/>
        </w:rPr>
        <w:t>Penerbit Ghalia Indonesia.</w:t>
      </w:r>
      <w:proofErr w:type="gramEnd"/>
      <w:r w:rsidR="006820DF">
        <w:rPr>
          <w:rFonts w:ascii="Garamond" w:hAnsi="Garamond"/>
          <w:sz w:val="24"/>
          <w:szCs w:val="24"/>
        </w:rPr>
        <w:t xml:space="preserve"> </w:t>
      </w:r>
      <w:r w:rsidRPr="002B7214">
        <w:rPr>
          <w:rFonts w:ascii="Garamond" w:hAnsi="Garamond"/>
          <w:sz w:val="24"/>
          <w:szCs w:val="24"/>
        </w:rPr>
        <w:t>Bogor.</w:t>
      </w:r>
    </w:p>
    <w:p w14:paraId="53B76F1E" w14:textId="77777777" w:rsidR="002B7214" w:rsidRPr="002B7214" w:rsidRDefault="002B7214" w:rsidP="002B7214">
      <w:pPr>
        <w:spacing w:after="0" w:line="240" w:lineRule="auto"/>
        <w:ind w:left="851" w:hanging="851"/>
        <w:jc w:val="both"/>
        <w:rPr>
          <w:rFonts w:ascii="Garamond" w:hAnsi="Garamond"/>
          <w:sz w:val="24"/>
          <w:szCs w:val="24"/>
        </w:rPr>
      </w:pPr>
      <w:r w:rsidRPr="002B7214">
        <w:rPr>
          <w:rFonts w:ascii="Garamond" w:hAnsi="Garamond"/>
          <w:sz w:val="24"/>
          <w:szCs w:val="24"/>
        </w:rPr>
        <w:t xml:space="preserve">Oliver, J. (2013). </w:t>
      </w:r>
      <w:proofErr w:type="gramStart"/>
      <w:r w:rsidRPr="002B7214">
        <w:rPr>
          <w:rFonts w:ascii="Garamond" w:eastAsia="MS Gothic" w:hAnsi="Garamond" w:cs="MS Gothic" w:hint="eastAsia"/>
          <w:sz w:val="24"/>
          <w:szCs w:val="24"/>
        </w:rPr>
        <w:t>済無</w:t>
      </w:r>
      <w:r w:rsidRPr="002B7214">
        <w:rPr>
          <w:rFonts w:ascii="Garamond" w:hAnsi="Garamond"/>
          <w:sz w:val="24"/>
          <w:szCs w:val="24"/>
        </w:rPr>
        <w:t>No Title No Title.</w:t>
      </w:r>
      <w:proofErr w:type="gramEnd"/>
      <w:r w:rsidRPr="002B7214">
        <w:rPr>
          <w:rFonts w:ascii="Garamond" w:hAnsi="Garamond"/>
          <w:sz w:val="24"/>
          <w:szCs w:val="24"/>
        </w:rPr>
        <w:t xml:space="preserve"> Journal of Chemical Information</w:t>
      </w:r>
    </w:p>
    <w:p w14:paraId="3F2EB2C8" w14:textId="77777777" w:rsidR="002B7214" w:rsidRPr="002B7214" w:rsidRDefault="002B7214" w:rsidP="002B7214">
      <w:pPr>
        <w:spacing w:after="0" w:line="240" w:lineRule="auto"/>
        <w:ind w:left="851" w:hanging="851"/>
        <w:jc w:val="both"/>
        <w:rPr>
          <w:rFonts w:ascii="Garamond" w:hAnsi="Garamond"/>
          <w:sz w:val="24"/>
          <w:szCs w:val="24"/>
        </w:rPr>
      </w:pPr>
      <w:proofErr w:type="gramStart"/>
      <w:r w:rsidRPr="002B7214">
        <w:rPr>
          <w:rFonts w:ascii="Garamond" w:hAnsi="Garamond"/>
          <w:sz w:val="24"/>
          <w:szCs w:val="24"/>
        </w:rPr>
        <w:t>and</w:t>
      </w:r>
      <w:proofErr w:type="gramEnd"/>
      <w:r w:rsidRPr="002B7214">
        <w:rPr>
          <w:rFonts w:ascii="Garamond" w:hAnsi="Garamond"/>
          <w:sz w:val="24"/>
          <w:szCs w:val="24"/>
        </w:rPr>
        <w:tab/>
        <w:t>Modeling,</w:t>
      </w:r>
      <w:r w:rsidRPr="002B7214">
        <w:rPr>
          <w:rFonts w:ascii="Garamond" w:hAnsi="Garamond"/>
          <w:sz w:val="24"/>
          <w:szCs w:val="24"/>
        </w:rPr>
        <w:tab/>
        <w:t>53(9),</w:t>
      </w:r>
      <w:r w:rsidRPr="002B7214">
        <w:rPr>
          <w:rFonts w:ascii="Garamond" w:hAnsi="Garamond"/>
          <w:sz w:val="24"/>
          <w:szCs w:val="24"/>
        </w:rPr>
        <w:tab/>
        <w:t>1689–1699. https://doi.org/10.1017/CBO9781107415324.004</w:t>
      </w:r>
    </w:p>
    <w:p w14:paraId="3721CEFE" w14:textId="6B7F3258" w:rsidR="002B7214" w:rsidRPr="002B7214" w:rsidRDefault="002B7214" w:rsidP="002B7214">
      <w:pPr>
        <w:spacing w:after="0" w:line="240" w:lineRule="auto"/>
        <w:ind w:left="851" w:hanging="851"/>
        <w:jc w:val="both"/>
        <w:rPr>
          <w:rFonts w:ascii="Garamond" w:hAnsi="Garamond"/>
          <w:sz w:val="24"/>
          <w:szCs w:val="24"/>
        </w:rPr>
      </w:pPr>
      <w:r w:rsidRPr="002B7214">
        <w:rPr>
          <w:rFonts w:ascii="Garamond" w:hAnsi="Garamond"/>
          <w:sz w:val="24"/>
          <w:szCs w:val="24"/>
        </w:rPr>
        <w:t xml:space="preserve"> </w:t>
      </w:r>
      <w:proofErr w:type="gramStart"/>
      <w:r w:rsidRPr="002B7214">
        <w:rPr>
          <w:rFonts w:ascii="Garamond" w:hAnsi="Garamond"/>
          <w:sz w:val="24"/>
          <w:szCs w:val="24"/>
        </w:rPr>
        <w:t>Olsen, W. (2004).</w:t>
      </w:r>
      <w:proofErr w:type="gramEnd"/>
      <w:r w:rsidRPr="002B7214">
        <w:rPr>
          <w:rFonts w:ascii="Garamond" w:hAnsi="Garamond"/>
          <w:sz w:val="24"/>
          <w:szCs w:val="24"/>
        </w:rPr>
        <w:t xml:space="preserve"> Triangulation in social research: qualitative and quantitative methods can really be mixed. </w:t>
      </w:r>
      <w:proofErr w:type="gramStart"/>
      <w:r w:rsidRPr="002B7214">
        <w:rPr>
          <w:rFonts w:ascii="Garamond" w:hAnsi="Garamond"/>
          <w:sz w:val="24"/>
          <w:szCs w:val="24"/>
        </w:rPr>
        <w:t>Developments in Sociology, 20, 103– 118.</w:t>
      </w:r>
      <w:proofErr w:type="gramEnd"/>
    </w:p>
    <w:p w14:paraId="270EB16E" w14:textId="77777777" w:rsidR="002B7214" w:rsidRPr="002B7214" w:rsidRDefault="002B7214" w:rsidP="002B7214">
      <w:pPr>
        <w:spacing w:after="0" w:line="240" w:lineRule="auto"/>
        <w:ind w:left="851" w:hanging="851"/>
        <w:jc w:val="both"/>
        <w:rPr>
          <w:rFonts w:ascii="Garamond" w:hAnsi="Garamond"/>
          <w:sz w:val="24"/>
          <w:szCs w:val="24"/>
        </w:rPr>
      </w:pPr>
      <w:r w:rsidRPr="002B7214">
        <w:rPr>
          <w:rFonts w:ascii="Garamond" w:hAnsi="Garamond"/>
          <w:sz w:val="24"/>
          <w:szCs w:val="24"/>
        </w:rPr>
        <w:t>RETNA HANDAYANI, A. (2011). PENINGKATAN PEMAHAMAN KONSEP MATEMATIKA MELALUI METODE PEMBELAJARAN STUDENT TEAM ACHIEVEMENT DIVISIONS (STAD) BERBASIS TUTOR SEBAYA PADA POKOK BAHASAN</w:t>
      </w:r>
    </w:p>
    <w:p w14:paraId="79B9838D" w14:textId="77777777" w:rsidR="002B7214" w:rsidRPr="002B7214" w:rsidRDefault="002B7214" w:rsidP="002B7214">
      <w:pPr>
        <w:spacing w:after="0" w:line="240" w:lineRule="auto"/>
        <w:ind w:left="851" w:hanging="851"/>
        <w:jc w:val="both"/>
        <w:rPr>
          <w:rFonts w:ascii="Garamond" w:hAnsi="Garamond"/>
          <w:sz w:val="24"/>
          <w:szCs w:val="24"/>
        </w:rPr>
      </w:pPr>
      <w:proofErr w:type="gramStart"/>
      <w:r w:rsidRPr="002B7214">
        <w:rPr>
          <w:rFonts w:ascii="Garamond" w:hAnsi="Garamond"/>
          <w:sz w:val="24"/>
          <w:szCs w:val="24"/>
        </w:rPr>
        <w:t>LINGKARAN PTK Siswa Kelas VIII SMP Negeri 2 Gatak Sukoharjo Tahun Ajaran 2010/2011.</w:t>
      </w:r>
      <w:proofErr w:type="gramEnd"/>
      <w:r w:rsidRPr="002B7214">
        <w:rPr>
          <w:rFonts w:ascii="Garamond" w:hAnsi="Garamond"/>
          <w:sz w:val="24"/>
          <w:szCs w:val="24"/>
        </w:rPr>
        <w:t xml:space="preserve"> </w:t>
      </w:r>
      <w:proofErr w:type="gramStart"/>
      <w:r w:rsidRPr="002B7214">
        <w:rPr>
          <w:rFonts w:ascii="Garamond" w:hAnsi="Garamond"/>
          <w:sz w:val="24"/>
          <w:szCs w:val="24"/>
        </w:rPr>
        <w:t>Universitas Muhammadiyah Surakarta.</w:t>
      </w:r>
      <w:proofErr w:type="gramEnd"/>
    </w:p>
    <w:p w14:paraId="5CF8BA12" w14:textId="77777777" w:rsidR="002B7214" w:rsidRPr="002B7214" w:rsidRDefault="002B7214" w:rsidP="002B7214">
      <w:pPr>
        <w:spacing w:after="0" w:line="240" w:lineRule="auto"/>
        <w:ind w:left="851" w:hanging="851"/>
        <w:jc w:val="both"/>
        <w:rPr>
          <w:rFonts w:ascii="Garamond" w:hAnsi="Garamond"/>
          <w:sz w:val="24"/>
          <w:szCs w:val="24"/>
        </w:rPr>
      </w:pPr>
      <w:r w:rsidRPr="002B7214">
        <w:rPr>
          <w:rFonts w:ascii="Garamond" w:hAnsi="Garamond"/>
          <w:sz w:val="24"/>
          <w:szCs w:val="24"/>
        </w:rPr>
        <w:t xml:space="preserve">Salim, P. (1985). </w:t>
      </w:r>
      <w:proofErr w:type="gramStart"/>
      <w:r w:rsidRPr="002B7214">
        <w:rPr>
          <w:rFonts w:ascii="Garamond" w:hAnsi="Garamond"/>
          <w:sz w:val="24"/>
          <w:szCs w:val="24"/>
        </w:rPr>
        <w:t>The Contempory English-Indonesia Dictionary.</w:t>
      </w:r>
      <w:proofErr w:type="gramEnd"/>
    </w:p>
    <w:p w14:paraId="4D073C80" w14:textId="77777777" w:rsidR="002B7214" w:rsidRPr="002B7214" w:rsidRDefault="002B7214" w:rsidP="002B7214">
      <w:pPr>
        <w:spacing w:after="0" w:line="240" w:lineRule="auto"/>
        <w:ind w:left="851" w:hanging="851"/>
        <w:jc w:val="both"/>
        <w:rPr>
          <w:rFonts w:ascii="Garamond" w:hAnsi="Garamond"/>
          <w:sz w:val="24"/>
          <w:szCs w:val="24"/>
        </w:rPr>
      </w:pPr>
      <w:r w:rsidRPr="002B7214">
        <w:rPr>
          <w:rFonts w:ascii="Garamond" w:hAnsi="Garamond"/>
          <w:sz w:val="24"/>
          <w:szCs w:val="24"/>
        </w:rPr>
        <w:t xml:space="preserve">Santrock, J. W. (2007). </w:t>
      </w:r>
      <w:proofErr w:type="gramStart"/>
      <w:r w:rsidRPr="002B7214">
        <w:rPr>
          <w:rFonts w:ascii="Garamond" w:hAnsi="Garamond"/>
          <w:sz w:val="24"/>
          <w:szCs w:val="24"/>
        </w:rPr>
        <w:t>Psikologi pendidikan.</w:t>
      </w:r>
      <w:proofErr w:type="gramEnd"/>
      <w:r w:rsidRPr="002B7214">
        <w:rPr>
          <w:rFonts w:ascii="Garamond" w:hAnsi="Garamond"/>
          <w:sz w:val="24"/>
          <w:szCs w:val="24"/>
        </w:rPr>
        <w:t xml:space="preserve"> Jakarta: Kencana, 46–55. Santrock, J. W. (2011). </w:t>
      </w:r>
      <w:proofErr w:type="gramStart"/>
      <w:r w:rsidRPr="002B7214">
        <w:rPr>
          <w:rFonts w:ascii="Garamond" w:hAnsi="Garamond"/>
          <w:sz w:val="24"/>
          <w:szCs w:val="24"/>
        </w:rPr>
        <w:t>Masa perkembangan anak.</w:t>
      </w:r>
      <w:proofErr w:type="gramEnd"/>
    </w:p>
    <w:p w14:paraId="29A8CCEC" w14:textId="77777777" w:rsidR="002B7214" w:rsidRPr="002B7214" w:rsidRDefault="002B7214" w:rsidP="002B7214">
      <w:pPr>
        <w:spacing w:after="0" w:line="240" w:lineRule="auto"/>
        <w:ind w:left="851" w:hanging="851"/>
        <w:jc w:val="both"/>
        <w:rPr>
          <w:rFonts w:ascii="Garamond" w:hAnsi="Garamond"/>
          <w:sz w:val="24"/>
          <w:szCs w:val="24"/>
        </w:rPr>
      </w:pPr>
      <w:r w:rsidRPr="002B7214">
        <w:rPr>
          <w:rFonts w:ascii="Garamond" w:hAnsi="Garamond"/>
          <w:sz w:val="24"/>
          <w:szCs w:val="24"/>
        </w:rPr>
        <w:t>Shihab, M. Q. (1997). Mukjizat Al-Quran: Ditinjau dari Aspek Kebahasaan, Aspek Ilmiah, dan Pemberitaan Gaib. Mizan Pustaka.</w:t>
      </w:r>
    </w:p>
    <w:p w14:paraId="4BCA4C15" w14:textId="77777777" w:rsidR="002B7214" w:rsidRPr="002B7214" w:rsidRDefault="002B7214" w:rsidP="002B7214">
      <w:pPr>
        <w:spacing w:after="0" w:line="240" w:lineRule="auto"/>
        <w:ind w:left="851" w:hanging="851"/>
        <w:jc w:val="both"/>
        <w:rPr>
          <w:rFonts w:ascii="Garamond" w:hAnsi="Garamond"/>
          <w:sz w:val="24"/>
          <w:szCs w:val="24"/>
        </w:rPr>
      </w:pPr>
      <w:r w:rsidRPr="002B7214">
        <w:rPr>
          <w:rFonts w:ascii="Garamond" w:hAnsi="Garamond"/>
          <w:sz w:val="24"/>
          <w:szCs w:val="24"/>
        </w:rPr>
        <w:t>Shihab, M. Q. (2001). Membumikan Alquran, Fungsi dan Peran Wahyu dalam Kehidupan Masyarakat, cet. XXII. Jakarta: Mizan.</w:t>
      </w:r>
    </w:p>
    <w:p w14:paraId="2AD58D02" w14:textId="77777777" w:rsidR="002B7214" w:rsidRPr="002B7214" w:rsidRDefault="002B7214" w:rsidP="002B7214">
      <w:pPr>
        <w:spacing w:after="0" w:line="240" w:lineRule="auto"/>
        <w:ind w:left="851" w:hanging="851"/>
        <w:jc w:val="both"/>
        <w:rPr>
          <w:rFonts w:ascii="Garamond" w:hAnsi="Garamond"/>
          <w:sz w:val="24"/>
          <w:szCs w:val="24"/>
        </w:rPr>
      </w:pPr>
      <w:r w:rsidRPr="002B7214">
        <w:rPr>
          <w:rFonts w:ascii="Garamond" w:hAnsi="Garamond"/>
          <w:sz w:val="24"/>
          <w:szCs w:val="24"/>
        </w:rPr>
        <w:t xml:space="preserve">Shihab, M. Q. (2007). </w:t>
      </w:r>
      <w:proofErr w:type="gramStart"/>
      <w:r w:rsidRPr="002B7214">
        <w:rPr>
          <w:rFonts w:ascii="Garamond" w:hAnsi="Garamond"/>
          <w:sz w:val="24"/>
          <w:szCs w:val="24"/>
        </w:rPr>
        <w:t>“ Membumikan</w:t>
      </w:r>
      <w:proofErr w:type="gramEnd"/>
      <w:r w:rsidRPr="002B7214">
        <w:rPr>
          <w:rFonts w:ascii="Garamond" w:hAnsi="Garamond"/>
          <w:sz w:val="24"/>
          <w:szCs w:val="24"/>
        </w:rPr>
        <w:t>” Al-Quran: fungsi dan peran wahyu dalam kehidupan masyarakat. Mizan Pustaka.</w:t>
      </w:r>
    </w:p>
    <w:p w14:paraId="5D8F5539" w14:textId="77777777" w:rsidR="002B7214" w:rsidRPr="002B7214" w:rsidRDefault="002B7214" w:rsidP="002B7214">
      <w:pPr>
        <w:spacing w:after="0" w:line="240" w:lineRule="auto"/>
        <w:ind w:left="851" w:hanging="851"/>
        <w:jc w:val="both"/>
        <w:rPr>
          <w:rFonts w:ascii="Garamond" w:hAnsi="Garamond"/>
          <w:sz w:val="24"/>
          <w:szCs w:val="24"/>
        </w:rPr>
      </w:pPr>
      <w:r w:rsidRPr="002B7214">
        <w:rPr>
          <w:rFonts w:ascii="Garamond" w:hAnsi="Garamond"/>
          <w:sz w:val="24"/>
          <w:szCs w:val="24"/>
        </w:rPr>
        <w:t>Sugiono, P. D. (2015). Memahami Penelitian Kualitatif. Bandung: Alfabeta.</w:t>
      </w:r>
    </w:p>
    <w:p w14:paraId="5EC56131" w14:textId="77777777" w:rsidR="002B7214" w:rsidRPr="002B7214" w:rsidRDefault="002B7214" w:rsidP="002B7214">
      <w:pPr>
        <w:spacing w:after="0" w:line="240" w:lineRule="auto"/>
        <w:ind w:left="851" w:hanging="851"/>
        <w:jc w:val="both"/>
        <w:rPr>
          <w:rFonts w:ascii="Garamond" w:hAnsi="Garamond"/>
          <w:sz w:val="24"/>
          <w:szCs w:val="24"/>
        </w:rPr>
      </w:pPr>
      <w:proofErr w:type="gramStart"/>
      <w:r w:rsidRPr="002B7214">
        <w:rPr>
          <w:rFonts w:ascii="Garamond" w:hAnsi="Garamond"/>
          <w:sz w:val="24"/>
          <w:szCs w:val="24"/>
        </w:rPr>
        <w:t>Surakhmad, W. (1990).</w:t>
      </w:r>
      <w:proofErr w:type="gramEnd"/>
      <w:r w:rsidRPr="002B7214">
        <w:rPr>
          <w:rFonts w:ascii="Garamond" w:hAnsi="Garamond"/>
          <w:sz w:val="24"/>
          <w:szCs w:val="24"/>
        </w:rPr>
        <w:t xml:space="preserve"> Pengantar penelitian ilmiah: dasar, metode dan teknik.</w:t>
      </w:r>
    </w:p>
    <w:p w14:paraId="552E8DCF" w14:textId="77777777" w:rsidR="002B7214" w:rsidRPr="002B7214" w:rsidRDefault="002B7214" w:rsidP="002B7214">
      <w:pPr>
        <w:spacing w:after="0" w:line="240" w:lineRule="auto"/>
        <w:ind w:left="851" w:hanging="851"/>
        <w:jc w:val="both"/>
        <w:rPr>
          <w:rFonts w:ascii="Garamond" w:hAnsi="Garamond"/>
          <w:sz w:val="24"/>
          <w:szCs w:val="24"/>
        </w:rPr>
      </w:pPr>
      <w:proofErr w:type="gramStart"/>
      <w:r w:rsidRPr="002B7214">
        <w:rPr>
          <w:rFonts w:ascii="Garamond" w:hAnsi="Garamond"/>
          <w:sz w:val="24"/>
          <w:szCs w:val="24"/>
        </w:rPr>
        <w:t>Tarsito.</w:t>
      </w:r>
      <w:proofErr w:type="gramEnd"/>
    </w:p>
    <w:p w14:paraId="76032573" w14:textId="77777777" w:rsidR="002B7214" w:rsidRPr="002B7214" w:rsidRDefault="002B7214" w:rsidP="002B7214">
      <w:pPr>
        <w:spacing w:after="0" w:line="240" w:lineRule="auto"/>
        <w:ind w:left="851" w:hanging="851"/>
        <w:jc w:val="both"/>
        <w:rPr>
          <w:rFonts w:ascii="Garamond" w:hAnsi="Garamond"/>
          <w:sz w:val="24"/>
          <w:szCs w:val="24"/>
        </w:rPr>
      </w:pPr>
      <w:r w:rsidRPr="002B7214">
        <w:rPr>
          <w:rFonts w:ascii="Garamond" w:hAnsi="Garamond"/>
          <w:sz w:val="24"/>
          <w:szCs w:val="24"/>
        </w:rPr>
        <w:t xml:space="preserve">Suryabrata, Sumadi. </w:t>
      </w:r>
      <w:proofErr w:type="gramStart"/>
      <w:r w:rsidRPr="002B7214">
        <w:rPr>
          <w:rFonts w:ascii="Garamond" w:hAnsi="Garamond"/>
          <w:sz w:val="24"/>
          <w:szCs w:val="24"/>
        </w:rPr>
        <w:t>(1983). Metodologi pendidikan.</w:t>
      </w:r>
      <w:proofErr w:type="gramEnd"/>
      <w:r w:rsidRPr="002B7214">
        <w:rPr>
          <w:rFonts w:ascii="Garamond" w:hAnsi="Garamond"/>
          <w:sz w:val="24"/>
          <w:szCs w:val="24"/>
        </w:rPr>
        <w:t xml:space="preserve"> Jakarta: Rajawali</w:t>
      </w:r>
    </w:p>
    <w:p w14:paraId="71C09227" w14:textId="77777777" w:rsidR="002B7214" w:rsidRPr="002B7214" w:rsidRDefault="002B7214" w:rsidP="002B7214">
      <w:pPr>
        <w:spacing w:after="0" w:line="240" w:lineRule="auto"/>
        <w:ind w:left="851" w:hanging="851"/>
        <w:jc w:val="both"/>
        <w:rPr>
          <w:rFonts w:ascii="Garamond" w:hAnsi="Garamond"/>
          <w:sz w:val="24"/>
          <w:szCs w:val="24"/>
        </w:rPr>
      </w:pPr>
      <w:proofErr w:type="gramStart"/>
      <w:r w:rsidRPr="002B7214">
        <w:rPr>
          <w:rFonts w:ascii="Garamond" w:hAnsi="Garamond"/>
          <w:sz w:val="24"/>
          <w:szCs w:val="24"/>
        </w:rPr>
        <w:t>Press.</w:t>
      </w:r>
      <w:proofErr w:type="gramEnd"/>
    </w:p>
    <w:p w14:paraId="03B3D93C" w14:textId="77777777" w:rsidR="002B7214" w:rsidRPr="002B7214" w:rsidRDefault="002B7214" w:rsidP="002B7214">
      <w:pPr>
        <w:spacing w:after="0" w:line="240" w:lineRule="auto"/>
        <w:ind w:left="851" w:hanging="851"/>
        <w:jc w:val="both"/>
        <w:rPr>
          <w:rFonts w:ascii="Garamond" w:hAnsi="Garamond"/>
          <w:sz w:val="24"/>
          <w:szCs w:val="24"/>
        </w:rPr>
      </w:pPr>
      <w:r w:rsidRPr="002B7214">
        <w:rPr>
          <w:rFonts w:ascii="Garamond" w:hAnsi="Garamond"/>
          <w:sz w:val="24"/>
          <w:szCs w:val="24"/>
        </w:rPr>
        <w:lastRenderedPageBreak/>
        <w:t xml:space="preserve">Suryabrata, Sumardi. </w:t>
      </w:r>
      <w:proofErr w:type="gramStart"/>
      <w:r w:rsidRPr="002B7214">
        <w:rPr>
          <w:rFonts w:ascii="Garamond" w:hAnsi="Garamond"/>
          <w:sz w:val="24"/>
          <w:szCs w:val="24"/>
        </w:rPr>
        <w:t>(1984). Pengantar Psikologi Pendidikan.</w:t>
      </w:r>
      <w:proofErr w:type="gramEnd"/>
      <w:r w:rsidRPr="002B7214">
        <w:rPr>
          <w:rFonts w:ascii="Garamond" w:hAnsi="Garamond"/>
          <w:sz w:val="24"/>
          <w:szCs w:val="24"/>
        </w:rPr>
        <w:t xml:space="preserve"> Jakarta:</w:t>
      </w:r>
    </w:p>
    <w:p w14:paraId="25A1780A" w14:textId="77777777" w:rsidR="002B7214" w:rsidRPr="002B7214" w:rsidRDefault="002B7214" w:rsidP="002B7214">
      <w:pPr>
        <w:spacing w:after="0" w:line="240" w:lineRule="auto"/>
        <w:ind w:left="851" w:hanging="851"/>
        <w:jc w:val="both"/>
        <w:rPr>
          <w:rFonts w:ascii="Garamond" w:hAnsi="Garamond"/>
          <w:sz w:val="24"/>
          <w:szCs w:val="24"/>
        </w:rPr>
      </w:pPr>
      <w:r w:rsidRPr="002B7214">
        <w:rPr>
          <w:rFonts w:ascii="Garamond" w:hAnsi="Garamond"/>
          <w:sz w:val="24"/>
          <w:szCs w:val="24"/>
        </w:rPr>
        <w:t>CV. Rajawali.</w:t>
      </w:r>
    </w:p>
    <w:p w14:paraId="3E86D5AD" w14:textId="77777777" w:rsidR="002B7214" w:rsidRPr="002B7214" w:rsidRDefault="002B7214" w:rsidP="002B7214">
      <w:pPr>
        <w:spacing w:after="0" w:line="240" w:lineRule="auto"/>
        <w:ind w:left="851" w:hanging="851"/>
        <w:jc w:val="both"/>
        <w:rPr>
          <w:rFonts w:ascii="Garamond" w:hAnsi="Garamond"/>
          <w:sz w:val="24"/>
          <w:szCs w:val="24"/>
        </w:rPr>
      </w:pPr>
      <w:r w:rsidRPr="002B7214">
        <w:rPr>
          <w:rFonts w:ascii="Garamond" w:hAnsi="Garamond"/>
          <w:sz w:val="24"/>
          <w:szCs w:val="24"/>
        </w:rPr>
        <w:t xml:space="preserve">Svantesson, I. (2004). </w:t>
      </w:r>
      <w:proofErr w:type="gramStart"/>
      <w:r w:rsidRPr="002B7214">
        <w:rPr>
          <w:rFonts w:ascii="Garamond" w:hAnsi="Garamond"/>
          <w:sz w:val="24"/>
          <w:szCs w:val="24"/>
        </w:rPr>
        <w:t>Learning Maps and Memory Skills.</w:t>
      </w:r>
      <w:proofErr w:type="gramEnd"/>
      <w:r w:rsidRPr="002B7214">
        <w:rPr>
          <w:rFonts w:ascii="Garamond" w:hAnsi="Garamond"/>
          <w:sz w:val="24"/>
          <w:szCs w:val="24"/>
        </w:rPr>
        <w:t xml:space="preserve"> </w:t>
      </w:r>
      <w:proofErr w:type="gramStart"/>
      <w:r w:rsidRPr="002B7214">
        <w:rPr>
          <w:rFonts w:ascii="Garamond" w:hAnsi="Garamond"/>
          <w:sz w:val="24"/>
          <w:szCs w:val="24"/>
        </w:rPr>
        <w:t>ab</w:t>
      </w:r>
      <w:proofErr w:type="gramEnd"/>
      <w:r w:rsidRPr="002B7214">
        <w:rPr>
          <w:rFonts w:ascii="Garamond" w:hAnsi="Garamond"/>
          <w:sz w:val="24"/>
          <w:szCs w:val="24"/>
        </w:rPr>
        <w:t xml:space="preserve"> Bambang Prajoko. Jakarta: PT. Gramedia.</w:t>
      </w:r>
    </w:p>
    <w:p w14:paraId="55C0109C" w14:textId="77777777" w:rsidR="002B7214" w:rsidRPr="002B7214" w:rsidRDefault="002B7214" w:rsidP="002B7214">
      <w:pPr>
        <w:spacing w:after="0" w:line="240" w:lineRule="auto"/>
        <w:ind w:left="851" w:hanging="851"/>
        <w:jc w:val="both"/>
        <w:rPr>
          <w:rFonts w:ascii="Garamond" w:hAnsi="Garamond"/>
          <w:sz w:val="24"/>
          <w:szCs w:val="24"/>
        </w:rPr>
      </w:pPr>
      <w:proofErr w:type="gramStart"/>
      <w:r w:rsidRPr="002B7214">
        <w:rPr>
          <w:rFonts w:ascii="Garamond" w:hAnsi="Garamond"/>
          <w:sz w:val="24"/>
          <w:szCs w:val="24"/>
        </w:rPr>
        <w:t>Tafsir, A., &amp; TAFSIR, A. (2004).</w:t>
      </w:r>
      <w:proofErr w:type="gramEnd"/>
      <w:r w:rsidRPr="002B7214">
        <w:rPr>
          <w:rFonts w:ascii="Garamond" w:hAnsi="Garamond"/>
          <w:sz w:val="24"/>
          <w:szCs w:val="24"/>
        </w:rPr>
        <w:t xml:space="preserve"> Filsafat Umum: Akal dan Hati Sejak Thales Sampai Capra. REMAJA ROSDAKASYA.</w:t>
      </w:r>
    </w:p>
    <w:p w14:paraId="202F0396" w14:textId="108AD4A6" w:rsidR="002B7214" w:rsidRPr="002B7214" w:rsidRDefault="002B7214" w:rsidP="002B7214">
      <w:pPr>
        <w:spacing w:after="0" w:line="240" w:lineRule="auto"/>
        <w:ind w:left="851" w:hanging="851"/>
        <w:jc w:val="both"/>
        <w:rPr>
          <w:rFonts w:ascii="Garamond" w:hAnsi="Garamond"/>
          <w:sz w:val="24"/>
          <w:szCs w:val="24"/>
        </w:rPr>
      </w:pPr>
      <w:r w:rsidRPr="002B7214">
        <w:rPr>
          <w:rFonts w:ascii="Garamond" w:hAnsi="Garamond"/>
          <w:sz w:val="24"/>
          <w:szCs w:val="24"/>
        </w:rPr>
        <w:t>Wahid, W. A. (2014). Cara Cepat Menghafal Al-Qur</w:t>
      </w:r>
      <w:r w:rsidRPr="002B7214">
        <w:rPr>
          <w:rFonts w:ascii="Times New Roman" w:hAnsi="Times New Roman" w:cs="Times New Roman"/>
          <w:sz w:val="24"/>
          <w:szCs w:val="24"/>
        </w:rPr>
        <w:t>‟</w:t>
      </w:r>
      <w:r w:rsidRPr="002B7214">
        <w:rPr>
          <w:rFonts w:ascii="Garamond" w:hAnsi="Garamond"/>
          <w:sz w:val="24"/>
          <w:szCs w:val="24"/>
        </w:rPr>
        <w:t>an. Yogyakarta: Diva</w:t>
      </w:r>
      <w:r>
        <w:rPr>
          <w:rFonts w:ascii="Garamond" w:hAnsi="Garamond"/>
          <w:sz w:val="24"/>
          <w:szCs w:val="24"/>
        </w:rPr>
        <w:t xml:space="preserve"> </w:t>
      </w:r>
      <w:r w:rsidRPr="002B7214">
        <w:rPr>
          <w:rFonts w:ascii="Garamond" w:hAnsi="Garamond"/>
          <w:sz w:val="24"/>
          <w:szCs w:val="24"/>
        </w:rPr>
        <w:t>Press.</w:t>
      </w:r>
    </w:p>
    <w:p w14:paraId="754EB8DB" w14:textId="390C9C47" w:rsidR="002B7214" w:rsidRPr="002B7214" w:rsidRDefault="002B7214" w:rsidP="002B7214">
      <w:pPr>
        <w:spacing w:after="0" w:line="240" w:lineRule="auto"/>
        <w:ind w:left="851" w:hanging="851"/>
        <w:jc w:val="both"/>
        <w:rPr>
          <w:rFonts w:ascii="Garamond" w:hAnsi="Garamond"/>
          <w:sz w:val="24"/>
          <w:szCs w:val="24"/>
        </w:rPr>
      </w:pPr>
      <w:r w:rsidRPr="002B7214">
        <w:rPr>
          <w:rFonts w:ascii="Garamond" w:hAnsi="Garamond"/>
          <w:sz w:val="24"/>
          <w:szCs w:val="24"/>
        </w:rPr>
        <w:t xml:space="preserve"> </w:t>
      </w:r>
      <w:proofErr w:type="gramStart"/>
      <w:r w:rsidRPr="002B7214">
        <w:rPr>
          <w:rFonts w:ascii="Garamond" w:hAnsi="Garamond"/>
          <w:sz w:val="24"/>
          <w:szCs w:val="24"/>
        </w:rPr>
        <w:t>Walgito, B., &amp; Walgito, B. (2004).</w:t>
      </w:r>
      <w:proofErr w:type="gramEnd"/>
      <w:r w:rsidRPr="002B7214">
        <w:rPr>
          <w:rFonts w:ascii="Garamond" w:hAnsi="Garamond"/>
          <w:sz w:val="24"/>
          <w:szCs w:val="24"/>
        </w:rPr>
        <w:t xml:space="preserve"> </w:t>
      </w:r>
      <w:proofErr w:type="gramStart"/>
      <w:r w:rsidRPr="002B7214">
        <w:rPr>
          <w:rFonts w:ascii="Garamond" w:hAnsi="Garamond"/>
          <w:sz w:val="24"/>
          <w:szCs w:val="24"/>
        </w:rPr>
        <w:t>Pengantar psikologi umum.</w:t>
      </w:r>
      <w:proofErr w:type="gramEnd"/>
      <w:r w:rsidRPr="002B7214">
        <w:rPr>
          <w:rFonts w:ascii="Garamond" w:hAnsi="Garamond"/>
          <w:sz w:val="24"/>
          <w:szCs w:val="24"/>
        </w:rPr>
        <w:t xml:space="preserve"> </w:t>
      </w:r>
      <w:proofErr w:type="gramStart"/>
      <w:r w:rsidRPr="002B7214">
        <w:rPr>
          <w:rFonts w:ascii="Garamond" w:hAnsi="Garamond"/>
          <w:sz w:val="24"/>
          <w:szCs w:val="24"/>
        </w:rPr>
        <w:t>Andi.</w:t>
      </w:r>
      <w:proofErr w:type="gramEnd"/>
      <w:r w:rsidRPr="002B7214">
        <w:rPr>
          <w:rFonts w:ascii="Garamond" w:hAnsi="Garamond"/>
          <w:sz w:val="24"/>
          <w:szCs w:val="24"/>
        </w:rPr>
        <w:t xml:space="preserve"> Warsito, H. (1992). Pengantar Metodologi Pendidikan.</w:t>
      </w:r>
      <w:r w:rsidRPr="002B7214">
        <w:rPr>
          <w:rFonts w:ascii="Garamond" w:hAnsi="Garamond"/>
          <w:sz w:val="24"/>
          <w:szCs w:val="24"/>
        </w:rPr>
        <w:tab/>
        <w:t>Jakarta:</w:t>
      </w:r>
    </w:p>
    <w:p w14:paraId="49CEA053" w14:textId="33D41D92" w:rsidR="002B7214" w:rsidRPr="002B7214" w:rsidRDefault="002B7214" w:rsidP="002B7214">
      <w:pPr>
        <w:spacing w:after="0" w:line="240" w:lineRule="auto"/>
        <w:ind w:left="851" w:hanging="851"/>
        <w:jc w:val="both"/>
        <w:rPr>
          <w:rFonts w:ascii="Garamond" w:hAnsi="Garamond"/>
          <w:sz w:val="24"/>
          <w:szCs w:val="24"/>
        </w:rPr>
      </w:pPr>
      <w:r w:rsidRPr="002B7214">
        <w:rPr>
          <w:rFonts w:ascii="Garamond" w:hAnsi="Garamond"/>
          <w:sz w:val="24"/>
          <w:szCs w:val="24"/>
        </w:rPr>
        <w:t xml:space="preserve"> Gramedia Pustaka.</w:t>
      </w:r>
    </w:p>
    <w:p w14:paraId="16E97CF3" w14:textId="77777777" w:rsidR="002B7214" w:rsidRPr="002B7214" w:rsidRDefault="002B7214" w:rsidP="002B7214">
      <w:pPr>
        <w:spacing w:after="0" w:line="240" w:lineRule="auto"/>
        <w:ind w:left="851" w:hanging="851"/>
        <w:jc w:val="both"/>
        <w:rPr>
          <w:rFonts w:ascii="Garamond" w:hAnsi="Garamond"/>
          <w:sz w:val="24"/>
          <w:szCs w:val="24"/>
        </w:rPr>
      </w:pPr>
      <w:proofErr w:type="gramStart"/>
      <w:r w:rsidRPr="002B7214">
        <w:rPr>
          <w:rFonts w:ascii="Garamond" w:hAnsi="Garamond"/>
          <w:sz w:val="24"/>
          <w:szCs w:val="24"/>
        </w:rPr>
        <w:t>Wasty, S. (1983).</w:t>
      </w:r>
      <w:proofErr w:type="gramEnd"/>
      <w:r w:rsidRPr="002B7214">
        <w:rPr>
          <w:rFonts w:ascii="Garamond" w:hAnsi="Garamond"/>
          <w:sz w:val="24"/>
          <w:szCs w:val="24"/>
        </w:rPr>
        <w:t xml:space="preserve"> </w:t>
      </w:r>
      <w:proofErr w:type="gramStart"/>
      <w:r w:rsidRPr="002B7214">
        <w:rPr>
          <w:rFonts w:ascii="Garamond" w:hAnsi="Garamond"/>
          <w:sz w:val="24"/>
          <w:szCs w:val="24"/>
        </w:rPr>
        <w:t>Psikologi pendidikan.</w:t>
      </w:r>
      <w:proofErr w:type="gramEnd"/>
      <w:r w:rsidRPr="002B7214">
        <w:rPr>
          <w:rFonts w:ascii="Garamond" w:hAnsi="Garamond"/>
          <w:sz w:val="24"/>
          <w:szCs w:val="24"/>
        </w:rPr>
        <w:t xml:space="preserve"> Landasan Kerja Pemimpin Pendidikan). Bina Aksara.</w:t>
      </w:r>
    </w:p>
    <w:p w14:paraId="15E08E8D" w14:textId="2A5000DD" w:rsidR="006E1698" w:rsidRPr="00EA608D" w:rsidRDefault="002B7214" w:rsidP="002B7214">
      <w:pPr>
        <w:spacing w:after="0" w:line="240" w:lineRule="auto"/>
        <w:ind w:left="851" w:hanging="851"/>
        <w:jc w:val="both"/>
        <w:rPr>
          <w:rFonts w:ascii="Garamond" w:hAnsi="Garamond"/>
          <w:b/>
          <w:sz w:val="24"/>
          <w:szCs w:val="24"/>
        </w:rPr>
      </w:pPr>
      <w:proofErr w:type="gramStart"/>
      <w:r w:rsidRPr="002B7214">
        <w:rPr>
          <w:rFonts w:ascii="Garamond" w:hAnsi="Garamond"/>
          <w:sz w:val="24"/>
          <w:szCs w:val="24"/>
        </w:rPr>
        <w:t>Zein, M. (1985).</w:t>
      </w:r>
      <w:proofErr w:type="gramEnd"/>
      <w:r w:rsidRPr="002B7214">
        <w:rPr>
          <w:rFonts w:ascii="Garamond" w:hAnsi="Garamond"/>
          <w:sz w:val="24"/>
          <w:szCs w:val="24"/>
        </w:rPr>
        <w:t xml:space="preserve"> </w:t>
      </w:r>
      <w:proofErr w:type="gramStart"/>
      <w:r w:rsidRPr="002B7214">
        <w:rPr>
          <w:rFonts w:ascii="Garamond" w:hAnsi="Garamond"/>
          <w:sz w:val="24"/>
          <w:szCs w:val="24"/>
        </w:rPr>
        <w:t>Tata Cara/Problematika Menghafal Alquran dan Petunjuk- Petunjuknya.</w:t>
      </w:r>
      <w:proofErr w:type="gramEnd"/>
      <w:r w:rsidRPr="002B7214">
        <w:rPr>
          <w:rFonts w:ascii="Garamond" w:hAnsi="Garamond"/>
          <w:sz w:val="24"/>
          <w:szCs w:val="24"/>
        </w:rPr>
        <w:t xml:space="preserve"> Jakarta: PT Maha Grafindo.</w:t>
      </w:r>
      <w:r w:rsidRPr="00EA608D">
        <w:rPr>
          <w:rFonts w:ascii="Garamond" w:hAnsi="Garamond"/>
          <w:b/>
          <w:sz w:val="24"/>
          <w:szCs w:val="24"/>
        </w:rPr>
        <w:t xml:space="preserve"> </w:t>
      </w:r>
    </w:p>
    <w:p w14:paraId="62C97A22" w14:textId="77777777" w:rsidR="005A50C3" w:rsidRPr="00EA608D" w:rsidRDefault="005A50C3" w:rsidP="006E1698">
      <w:pPr>
        <w:spacing w:after="120" w:line="259" w:lineRule="auto"/>
        <w:jc w:val="center"/>
        <w:rPr>
          <w:rFonts w:ascii="Garamond" w:hAnsi="Garamond"/>
          <w:sz w:val="24"/>
          <w:szCs w:val="24"/>
          <w:lang w:val="id-ID"/>
        </w:rPr>
      </w:pPr>
    </w:p>
    <w:sectPr w:rsidR="005A50C3" w:rsidRPr="00EA608D" w:rsidSect="001C40C6">
      <w:headerReference w:type="even" r:id="rId12"/>
      <w:headerReference w:type="default" r:id="rId13"/>
      <w:footerReference w:type="even" r:id="rId14"/>
      <w:footerReference w:type="default" r:id="rId15"/>
      <w:headerReference w:type="first" r:id="rId16"/>
      <w:pgSz w:w="10319" w:h="14571" w:code="13"/>
      <w:pgMar w:top="1701" w:right="1418" w:bottom="1418" w:left="1701" w:header="907" w:footer="9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B00242" w14:textId="77777777" w:rsidR="007C3A32" w:rsidRDefault="007C3A32">
      <w:pPr>
        <w:spacing w:after="0" w:line="240" w:lineRule="auto"/>
      </w:pPr>
      <w:r>
        <w:separator/>
      </w:r>
    </w:p>
  </w:endnote>
  <w:endnote w:type="continuationSeparator" w:id="0">
    <w:p w14:paraId="679E0DC8" w14:textId="77777777" w:rsidR="007C3A32" w:rsidRDefault="007C3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0A87C" w14:textId="0CA645FC" w:rsidR="00925980" w:rsidRDefault="007F0AB7" w:rsidP="001C51E6">
    <w:pPr>
      <w:tabs>
        <w:tab w:val="right" w:pos="8789"/>
        <w:tab w:val="right" w:pos="9360"/>
      </w:tabs>
      <w:spacing w:after="0" w:line="240" w:lineRule="auto"/>
      <w:rPr>
        <w:rFonts w:ascii="Garamond" w:eastAsia="Times New Roman" w:hAnsi="Garamond" w:cs="Arial"/>
        <w:noProof/>
        <w:sz w:val="20"/>
        <w:lang w:val="en-US"/>
      </w:rPr>
    </w:pPr>
    <w:r w:rsidRPr="007F0AB7">
      <w:rPr>
        <w:rFonts w:ascii="Garamond" w:eastAsia="Calibri" w:hAnsi="Garamond" w:cs="Tahoma"/>
        <w:kern w:val="2"/>
        <w:sz w:val="20"/>
        <w:szCs w:val="20"/>
        <w:lang w:val="en-US"/>
      </w:rPr>
      <w:t>JM2PI: Jurnal Mediakarya Mahasiswa Pendidikan Islam</w:t>
    </w:r>
    <w:r w:rsidR="00925980">
      <w:rPr>
        <w:rFonts w:ascii="Garamond" w:eastAsia="Times New Roman" w:hAnsi="Garamond" w:cs="Arial"/>
        <w:noProof/>
        <w:sz w:val="20"/>
        <w:lang w:val="en-US"/>
      </w:rPr>
      <w:t xml:space="preserve"> </w:t>
    </w:r>
  </w:p>
  <w:p w14:paraId="558C5D69" w14:textId="078A20FA" w:rsidR="00925980" w:rsidRDefault="00925980" w:rsidP="004657C7">
    <w:pPr>
      <w:tabs>
        <w:tab w:val="right" w:pos="8789"/>
        <w:tab w:val="right" w:pos="9360"/>
      </w:tabs>
      <w:spacing w:after="0" w:line="240" w:lineRule="auto"/>
      <w:rPr>
        <w:rFonts w:ascii="Garamond" w:eastAsia="Times New Roman" w:hAnsi="Garamond" w:cs="Arial"/>
        <w:noProof/>
        <w:sz w:val="20"/>
        <w:lang w:val="en-US"/>
      </w:rPr>
    </w:pPr>
    <w:r>
      <w:rPr>
        <w:rFonts w:ascii="Garamond" w:eastAsia="Times New Roman" w:hAnsi="Garamond" w:cs="Arial"/>
        <w:noProof/>
        <w:sz w:val="20"/>
        <w:lang w:val="en-US"/>
      </w:rPr>
      <w:t>Vol. 0</w:t>
    </w:r>
    <w:r w:rsidR="004657C7">
      <w:rPr>
        <w:rFonts w:ascii="Garamond" w:eastAsia="Times New Roman" w:hAnsi="Garamond" w:cs="Arial"/>
        <w:noProof/>
        <w:sz w:val="20"/>
        <w:lang w:val="en-US"/>
      </w:rPr>
      <w:t>2</w:t>
    </w:r>
    <w:r>
      <w:rPr>
        <w:rFonts w:ascii="Garamond" w:eastAsia="Times New Roman" w:hAnsi="Garamond" w:cs="Arial"/>
        <w:noProof/>
        <w:sz w:val="20"/>
        <w:lang w:val="en-US"/>
      </w:rPr>
      <w:t>, Nomor 0</w:t>
    </w:r>
    <w:r w:rsidR="004657C7">
      <w:rPr>
        <w:rFonts w:ascii="Garamond" w:eastAsia="Times New Roman" w:hAnsi="Garamond" w:cs="Arial"/>
        <w:noProof/>
        <w:sz w:val="20"/>
        <w:lang w:val="en-US"/>
      </w:rPr>
      <w:t>2</w:t>
    </w:r>
    <w:r>
      <w:rPr>
        <w:rFonts w:ascii="Garamond" w:eastAsia="Times New Roman" w:hAnsi="Garamond" w:cs="Arial"/>
        <w:noProof/>
        <w:sz w:val="20"/>
        <w:lang w:val="en-US"/>
      </w:rPr>
      <w:t xml:space="preserve">, </w:t>
    </w:r>
    <w:r w:rsidR="004657C7">
      <w:rPr>
        <w:rFonts w:ascii="Garamond" w:eastAsia="Times New Roman" w:hAnsi="Garamond" w:cs="Arial"/>
        <w:noProof/>
        <w:sz w:val="20"/>
        <w:lang w:val="en-US"/>
      </w:rPr>
      <w:t>November 2021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BD947" w14:textId="51043DA1" w:rsidR="00925980" w:rsidRDefault="007F0AB7" w:rsidP="00925980">
    <w:pPr>
      <w:tabs>
        <w:tab w:val="right" w:pos="8789"/>
        <w:tab w:val="right" w:pos="9360"/>
      </w:tabs>
      <w:spacing w:after="0" w:line="240" w:lineRule="auto"/>
      <w:rPr>
        <w:rFonts w:ascii="Garamond" w:eastAsia="Times New Roman" w:hAnsi="Garamond" w:cs="Arial"/>
        <w:noProof/>
        <w:sz w:val="20"/>
        <w:lang w:val="en-US"/>
      </w:rPr>
    </w:pPr>
    <w:r w:rsidRPr="007F0AB7">
      <w:rPr>
        <w:rFonts w:ascii="Garamond" w:eastAsia="Calibri" w:hAnsi="Garamond" w:cs="Tahoma"/>
        <w:kern w:val="2"/>
        <w:sz w:val="20"/>
        <w:szCs w:val="20"/>
        <w:lang w:val="en-US"/>
      </w:rPr>
      <w:t>JM2PI: Jurnal Mediakarya Mahasiswa Pendidikan Islam</w:t>
    </w:r>
    <w:r w:rsidR="00925980">
      <w:rPr>
        <w:rFonts w:ascii="Garamond" w:eastAsia="Times New Roman" w:hAnsi="Garamond" w:cs="Arial"/>
        <w:noProof/>
        <w:sz w:val="20"/>
        <w:lang w:val="en-US"/>
      </w:rPr>
      <w:t xml:space="preserve"> </w:t>
    </w:r>
  </w:p>
  <w:p w14:paraId="7E8B6117" w14:textId="7F5A8F07" w:rsidR="00CE55EC" w:rsidRPr="00925980" w:rsidRDefault="00925980" w:rsidP="004657C7">
    <w:pPr>
      <w:tabs>
        <w:tab w:val="right" w:pos="8789"/>
        <w:tab w:val="right" w:pos="9360"/>
      </w:tabs>
      <w:spacing w:after="0" w:line="240" w:lineRule="auto"/>
      <w:rPr>
        <w:rFonts w:ascii="Garamond" w:eastAsia="Times New Roman" w:hAnsi="Garamond" w:cs="Arial"/>
        <w:noProof/>
        <w:sz w:val="20"/>
        <w:lang w:val="en-US"/>
      </w:rPr>
    </w:pPr>
    <w:r>
      <w:rPr>
        <w:rFonts w:ascii="Garamond" w:eastAsia="Times New Roman" w:hAnsi="Garamond" w:cs="Arial"/>
        <w:noProof/>
        <w:sz w:val="20"/>
        <w:lang w:val="en-US"/>
      </w:rPr>
      <w:t>Vol. 0</w:t>
    </w:r>
    <w:r w:rsidR="004657C7">
      <w:rPr>
        <w:rFonts w:ascii="Garamond" w:eastAsia="Times New Roman" w:hAnsi="Garamond" w:cs="Arial"/>
        <w:noProof/>
        <w:sz w:val="20"/>
        <w:lang w:val="en-US"/>
      </w:rPr>
      <w:t>2</w:t>
    </w:r>
    <w:r>
      <w:rPr>
        <w:rFonts w:ascii="Garamond" w:eastAsia="Times New Roman" w:hAnsi="Garamond" w:cs="Arial"/>
        <w:noProof/>
        <w:sz w:val="20"/>
        <w:lang w:val="en-US"/>
      </w:rPr>
      <w:t>, Nomor 0</w:t>
    </w:r>
    <w:r w:rsidR="004657C7">
      <w:rPr>
        <w:rFonts w:ascii="Garamond" w:eastAsia="Times New Roman" w:hAnsi="Garamond" w:cs="Arial"/>
        <w:noProof/>
        <w:sz w:val="20"/>
        <w:lang w:val="en-US"/>
      </w:rPr>
      <w:t>2</w:t>
    </w:r>
    <w:r>
      <w:rPr>
        <w:rFonts w:ascii="Garamond" w:eastAsia="Times New Roman" w:hAnsi="Garamond" w:cs="Arial"/>
        <w:noProof/>
        <w:sz w:val="20"/>
        <w:lang w:val="en-US"/>
      </w:rPr>
      <w:t xml:space="preserve">, </w:t>
    </w:r>
    <w:r w:rsidR="004657C7">
      <w:rPr>
        <w:rFonts w:ascii="Garamond" w:eastAsia="Times New Roman" w:hAnsi="Garamond" w:cs="Arial"/>
        <w:noProof/>
        <w:sz w:val="20"/>
        <w:lang w:val="en-US"/>
      </w:rPr>
      <w:t>November 2021</w:t>
    </w:r>
    <w:r w:rsidR="001C51E6">
      <w:rPr>
        <w:rFonts w:ascii="Garamond" w:eastAsia="Times New Roman" w:hAnsi="Garamond" w:cs="Arial"/>
        <w:noProof/>
        <w:sz w:val="20"/>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2A27D2" w14:textId="77777777" w:rsidR="007C3A32" w:rsidRDefault="007C3A32">
      <w:pPr>
        <w:spacing w:after="0" w:line="240" w:lineRule="auto"/>
      </w:pPr>
      <w:r>
        <w:separator/>
      </w:r>
    </w:p>
  </w:footnote>
  <w:footnote w:type="continuationSeparator" w:id="0">
    <w:p w14:paraId="4CB94FF3" w14:textId="77777777" w:rsidR="007C3A32" w:rsidRDefault="007C3A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4C8FE" w14:textId="71DA822D" w:rsidR="00350F69" w:rsidRPr="00EA608D" w:rsidRDefault="002D0003" w:rsidP="005A0511">
    <w:pPr>
      <w:pStyle w:val="Header"/>
      <w:rPr>
        <w:rFonts w:ascii="Garamond" w:hAnsi="Garamond"/>
        <w:sz w:val="18"/>
        <w:szCs w:val="18"/>
        <w:lang w:val="en-US"/>
      </w:rPr>
    </w:pPr>
    <w:r>
      <w:rPr>
        <w:rFonts w:ascii="Garamond" w:hAnsi="Garamond"/>
        <w:sz w:val="18"/>
        <w:szCs w:val="18"/>
        <w:lang w:val="en-US"/>
      </w:rPr>
      <w:t>Muthia Islami Syafril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3A24A" w14:textId="3D011CE0" w:rsidR="00350F69" w:rsidRPr="006F1665" w:rsidRDefault="006F1665" w:rsidP="006F1665">
    <w:pPr>
      <w:pStyle w:val="Header"/>
      <w:jc w:val="right"/>
    </w:pPr>
    <w:r w:rsidRPr="006F1665">
      <w:rPr>
        <w:rFonts w:ascii="Garamond" w:hAnsi="Garamond"/>
        <w:sz w:val="20"/>
        <w:szCs w:val="20"/>
        <w:lang w:val="en-US"/>
      </w:rPr>
      <w:t>Analisis Faktor-Faktor Yang Memengaruhi Keberhasilan Menghafal Al-Qur’an Santri Pondok Pesantren Tahfidz Daarul Qur’an I’daad Shigor Putri Tangerang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790"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7"/>
      <w:gridCol w:w="1843"/>
    </w:tblGrid>
    <w:tr w:rsidR="004657C7" w:rsidRPr="00EA608D" w14:paraId="0B49D798" w14:textId="77777777" w:rsidTr="00501DFE">
      <w:trPr>
        <w:trHeight w:val="988"/>
      </w:trPr>
      <w:tc>
        <w:tcPr>
          <w:tcW w:w="6947" w:type="dxa"/>
        </w:tcPr>
        <w:p w14:paraId="0CFDE040" w14:textId="77777777" w:rsidR="004657C7" w:rsidRDefault="004657C7" w:rsidP="00501DFE">
          <w:pPr>
            <w:spacing w:line="259" w:lineRule="auto"/>
            <w:rPr>
              <w:rFonts w:ascii="Garamond" w:eastAsia="Calibri" w:hAnsi="Garamond" w:cs="Tahoma"/>
              <w:b/>
              <w:bCs/>
              <w:kern w:val="2"/>
              <w:sz w:val="20"/>
              <w:szCs w:val="20"/>
              <w:lang w:val="en-US"/>
            </w:rPr>
          </w:pPr>
          <w:r w:rsidRPr="007F0AB7">
            <w:rPr>
              <w:rFonts w:ascii="Garamond" w:eastAsia="Calibri" w:hAnsi="Garamond" w:cs="Tahoma"/>
              <w:b/>
              <w:bCs/>
              <w:kern w:val="2"/>
              <w:sz w:val="20"/>
              <w:szCs w:val="20"/>
              <w:lang w:val="en-US"/>
            </w:rPr>
            <w:t>JM2PI: Jurnal Mediakarya Mahasiswa Pendidikan Islam</w:t>
          </w:r>
        </w:p>
        <w:p w14:paraId="0290C09C" w14:textId="77777777" w:rsidR="004657C7" w:rsidRDefault="004657C7" w:rsidP="00501DFE">
          <w:pPr>
            <w:spacing w:line="259" w:lineRule="auto"/>
            <w:rPr>
              <w:rFonts w:ascii="Garamond" w:eastAsia="Calibri" w:hAnsi="Garamond" w:cs="Tahoma"/>
              <w:kern w:val="2"/>
              <w:sz w:val="20"/>
              <w:szCs w:val="20"/>
              <w:lang w:val="en-US"/>
            </w:rPr>
          </w:pPr>
          <w:r>
            <w:rPr>
              <w:rFonts w:ascii="Garamond" w:eastAsia="Calibri" w:hAnsi="Garamond" w:cs="Tahoma"/>
              <w:kern w:val="2"/>
              <w:sz w:val="20"/>
              <w:szCs w:val="20"/>
              <w:lang w:val="en-US"/>
            </w:rPr>
            <w:t>Vol. 02, Nomor 02, November 2021</w:t>
          </w:r>
        </w:p>
        <w:p w14:paraId="0639CD7C" w14:textId="77777777" w:rsidR="004657C7" w:rsidRPr="00EA608D" w:rsidRDefault="004657C7" w:rsidP="00501DFE">
          <w:pPr>
            <w:spacing w:line="259" w:lineRule="auto"/>
            <w:rPr>
              <w:rFonts w:ascii="Garamond" w:eastAsia="Calibri" w:hAnsi="Garamond" w:cs="Tahoma"/>
              <w:kern w:val="2"/>
              <w:sz w:val="20"/>
              <w:szCs w:val="20"/>
              <w:lang w:val="en-US"/>
            </w:rPr>
          </w:pPr>
          <w:r w:rsidRPr="00EA608D">
            <w:rPr>
              <w:rFonts w:ascii="Garamond" w:eastAsia="Calibri" w:hAnsi="Garamond" w:cs="Tahoma"/>
              <w:kern w:val="2"/>
              <w:sz w:val="20"/>
              <w:szCs w:val="20"/>
              <w:lang w:val="en-US"/>
            </w:rPr>
            <w:t xml:space="preserve">DOI: </w:t>
          </w:r>
          <w:r w:rsidRPr="00DA2E5E">
            <w:rPr>
              <w:rFonts w:ascii="Garamond" w:eastAsia="Calibri" w:hAnsi="Garamond" w:cs="Tahoma"/>
              <w:kern w:val="2"/>
              <w:sz w:val="20"/>
              <w:szCs w:val="20"/>
              <w:lang w:val="en-US"/>
            </w:rPr>
            <w:t>prefix 10.33853</w:t>
          </w:r>
        </w:p>
        <w:p w14:paraId="728CB2FC" w14:textId="77777777" w:rsidR="004657C7" w:rsidRPr="00EA608D" w:rsidRDefault="004657C7" w:rsidP="00501DFE">
          <w:pPr>
            <w:spacing w:line="259" w:lineRule="auto"/>
            <w:rPr>
              <w:rFonts w:ascii="Garamond" w:eastAsia="Calibri" w:hAnsi="Garamond" w:cs="Tahoma"/>
              <w:kern w:val="2"/>
              <w:sz w:val="20"/>
              <w:szCs w:val="20"/>
              <w:lang w:val="en-US"/>
            </w:rPr>
          </w:pPr>
          <w:r w:rsidRPr="00925980">
            <w:rPr>
              <w:rFonts w:ascii="Garamond" w:eastAsia="Calibri" w:hAnsi="Garamond" w:cs="Tahoma"/>
              <w:kern w:val="2"/>
              <w:sz w:val="20"/>
              <w:szCs w:val="20"/>
              <w:lang w:val="en-US"/>
            </w:rPr>
            <w:t>http://e-journal.stit-islamic-village.ac.id/index.php/</w:t>
          </w:r>
          <w:r>
            <w:rPr>
              <w:rFonts w:ascii="Garamond" w:eastAsia="Calibri" w:hAnsi="Garamond" w:cs="Tahoma"/>
              <w:kern w:val="2"/>
              <w:sz w:val="20"/>
              <w:szCs w:val="20"/>
              <w:lang w:val="en-US"/>
            </w:rPr>
            <w:t>JM2PI</w:t>
          </w:r>
        </w:p>
      </w:tc>
      <w:tc>
        <w:tcPr>
          <w:tcW w:w="1843" w:type="dxa"/>
          <w:vAlign w:val="center"/>
        </w:tcPr>
        <w:p w14:paraId="1ABB7371" w14:textId="77777777" w:rsidR="004657C7" w:rsidRPr="00EA608D" w:rsidRDefault="004657C7" w:rsidP="00501DFE">
          <w:pPr>
            <w:spacing w:line="259" w:lineRule="auto"/>
            <w:ind w:right="-113"/>
            <w:jc w:val="center"/>
            <w:rPr>
              <w:rFonts w:ascii="Garamond" w:eastAsia="Calibri" w:hAnsi="Garamond" w:cs="Tahoma"/>
              <w:kern w:val="2"/>
              <w:sz w:val="20"/>
              <w:szCs w:val="20"/>
              <w:lang w:val="en-US"/>
            </w:rPr>
          </w:pPr>
          <w:r>
            <w:rPr>
              <w:rFonts w:ascii="Garamond" w:eastAsia="Calibri" w:hAnsi="Garamond" w:cs="Tahoma"/>
              <w:kern w:val="2"/>
              <w:sz w:val="20"/>
              <w:szCs w:val="20"/>
              <w:lang w:val="en-US"/>
            </w:rPr>
            <w:t>P</w:t>
          </w:r>
          <w:r w:rsidRPr="00EA608D">
            <w:rPr>
              <w:rFonts w:ascii="Garamond" w:eastAsia="Calibri" w:hAnsi="Garamond" w:cs="Tahoma"/>
              <w:kern w:val="2"/>
              <w:sz w:val="20"/>
              <w:szCs w:val="20"/>
              <w:lang w:val="en-US"/>
            </w:rPr>
            <w:t xml:space="preserve">-ISSN: </w:t>
          </w:r>
          <w:r>
            <w:rPr>
              <w:rFonts w:ascii="Garamond" w:eastAsia="Calibri" w:hAnsi="Garamond" w:cs="Tahoma"/>
              <w:kern w:val="2"/>
              <w:sz w:val="20"/>
              <w:szCs w:val="20"/>
              <w:lang w:val="en-US"/>
            </w:rPr>
            <w:t>2723</w:t>
          </w:r>
          <w:r w:rsidRPr="00EA608D">
            <w:rPr>
              <w:rFonts w:ascii="Garamond" w:eastAsia="Calibri" w:hAnsi="Garamond" w:cs="Tahoma"/>
              <w:kern w:val="2"/>
              <w:sz w:val="20"/>
              <w:szCs w:val="20"/>
              <w:lang w:val="en-US"/>
            </w:rPr>
            <w:t>-</w:t>
          </w:r>
          <w:r>
            <w:rPr>
              <w:rFonts w:ascii="Garamond" w:eastAsia="Calibri" w:hAnsi="Garamond" w:cs="Tahoma"/>
              <w:kern w:val="2"/>
              <w:sz w:val="20"/>
              <w:szCs w:val="20"/>
              <w:lang w:val="en-US"/>
            </w:rPr>
            <w:t>5785</w:t>
          </w:r>
        </w:p>
        <w:p w14:paraId="244878AA" w14:textId="77777777" w:rsidR="004657C7" w:rsidRPr="00925980" w:rsidRDefault="004657C7" w:rsidP="00501DFE">
          <w:pPr>
            <w:spacing w:line="259" w:lineRule="auto"/>
            <w:ind w:right="-113"/>
            <w:jc w:val="center"/>
            <w:rPr>
              <w:rFonts w:ascii="Garamond" w:eastAsia="Calibri" w:hAnsi="Garamond" w:cs="Tahoma"/>
              <w:kern w:val="2"/>
              <w:sz w:val="20"/>
              <w:szCs w:val="20"/>
              <w:lang w:val="en-US"/>
            </w:rPr>
          </w:pPr>
          <w:r>
            <w:rPr>
              <w:rFonts w:ascii="Garamond" w:eastAsia="Calibri" w:hAnsi="Garamond" w:cs="Tahoma"/>
              <w:kern w:val="2"/>
              <w:sz w:val="20"/>
              <w:szCs w:val="20"/>
              <w:lang w:val="en-US"/>
            </w:rPr>
            <w:t>E</w:t>
          </w:r>
          <w:r w:rsidRPr="00EA608D">
            <w:rPr>
              <w:rFonts w:ascii="Garamond" w:eastAsia="Calibri" w:hAnsi="Garamond" w:cs="Tahoma"/>
              <w:kern w:val="2"/>
              <w:sz w:val="20"/>
              <w:szCs w:val="20"/>
              <w:lang w:val="en-US"/>
            </w:rPr>
            <w:t xml:space="preserve">-ISSN: </w:t>
          </w:r>
          <w:r>
            <w:rPr>
              <w:rFonts w:ascii="Garamond" w:eastAsia="Calibri" w:hAnsi="Garamond" w:cs="Tahoma"/>
              <w:kern w:val="2"/>
              <w:sz w:val="20"/>
              <w:szCs w:val="20"/>
              <w:lang w:val="en-US"/>
            </w:rPr>
            <w:t>2723</w:t>
          </w:r>
          <w:r w:rsidRPr="00EA608D">
            <w:rPr>
              <w:rFonts w:ascii="Garamond" w:eastAsia="Calibri" w:hAnsi="Garamond" w:cs="Tahoma"/>
              <w:kern w:val="2"/>
              <w:sz w:val="20"/>
              <w:szCs w:val="20"/>
              <w:lang w:val="en-US"/>
            </w:rPr>
            <w:t>-</w:t>
          </w:r>
          <w:r>
            <w:rPr>
              <w:rFonts w:ascii="Garamond" w:eastAsia="Calibri" w:hAnsi="Garamond" w:cs="Tahoma"/>
              <w:kern w:val="2"/>
              <w:sz w:val="20"/>
              <w:szCs w:val="20"/>
              <w:lang w:val="en-US"/>
            </w:rPr>
            <w:t>5777</w:t>
          </w:r>
        </w:p>
      </w:tc>
    </w:tr>
  </w:tbl>
  <w:p w14:paraId="4C98F1F3" w14:textId="77777777" w:rsidR="0093703D" w:rsidRPr="00EA608D" w:rsidRDefault="009370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B08CB"/>
    <w:multiLevelType w:val="hybridMultilevel"/>
    <w:tmpl w:val="CF769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08390E"/>
    <w:multiLevelType w:val="hybridMultilevel"/>
    <w:tmpl w:val="3BDE244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4DC42582"/>
    <w:multiLevelType w:val="hybridMultilevel"/>
    <w:tmpl w:val="DC462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0129FF"/>
    <w:multiLevelType w:val="hybridMultilevel"/>
    <w:tmpl w:val="84B20B62"/>
    <w:lvl w:ilvl="0" w:tplc="DB4228FA">
      <w:start w:val="1"/>
      <w:numFmt w:val="decimal"/>
      <w:lvlText w:val="%1."/>
      <w:lvlJc w:val="left"/>
      <w:pPr>
        <w:ind w:left="720" w:hanging="360"/>
      </w:pPr>
      <w:rPr>
        <w:rFonts w:ascii="Garamond" w:eastAsia="Times New Roman" w:hAnsi="Garamond"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QyNTS0MDO3MDIwNTVX0lEKTi0uzszPAykwrQUAui6JQiwAAAA="/>
  </w:docVars>
  <w:rsids>
    <w:rsidRoot w:val="006B6471"/>
    <w:rsid w:val="000029A5"/>
    <w:rsid w:val="00005125"/>
    <w:rsid w:val="00026A87"/>
    <w:rsid w:val="00033D23"/>
    <w:rsid w:val="00042191"/>
    <w:rsid w:val="00050C74"/>
    <w:rsid w:val="0005705B"/>
    <w:rsid w:val="00080992"/>
    <w:rsid w:val="000A0A2B"/>
    <w:rsid w:val="000B10B5"/>
    <w:rsid w:val="000C0E5A"/>
    <w:rsid w:val="000C553F"/>
    <w:rsid w:val="001322B5"/>
    <w:rsid w:val="001424C0"/>
    <w:rsid w:val="00157640"/>
    <w:rsid w:val="001854FA"/>
    <w:rsid w:val="001C16DF"/>
    <w:rsid w:val="001C40C6"/>
    <w:rsid w:val="001C51E6"/>
    <w:rsid w:val="002004DA"/>
    <w:rsid w:val="00215A42"/>
    <w:rsid w:val="00227DB4"/>
    <w:rsid w:val="00264C6B"/>
    <w:rsid w:val="00271783"/>
    <w:rsid w:val="00275C49"/>
    <w:rsid w:val="00287D31"/>
    <w:rsid w:val="00293195"/>
    <w:rsid w:val="002942B9"/>
    <w:rsid w:val="00295112"/>
    <w:rsid w:val="00297473"/>
    <w:rsid w:val="002A56DF"/>
    <w:rsid w:val="002A5BFB"/>
    <w:rsid w:val="002B7214"/>
    <w:rsid w:val="002C60A2"/>
    <w:rsid w:val="002C6D9D"/>
    <w:rsid w:val="002D0003"/>
    <w:rsid w:val="002F663B"/>
    <w:rsid w:val="003044BD"/>
    <w:rsid w:val="00305173"/>
    <w:rsid w:val="00305BA9"/>
    <w:rsid w:val="00312673"/>
    <w:rsid w:val="00325F54"/>
    <w:rsid w:val="00343AAC"/>
    <w:rsid w:val="00350F69"/>
    <w:rsid w:val="00357356"/>
    <w:rsid w:val="00363D70"/>
    <w:rsid w:val="00380781"/>
    <w:rsid w:val="003B0B4E"/>
    <w:rsid w:val="003D2015"/>
    <w:rsid w:val="003F205B"/>
    <w:rsid w:val="003F2D94"/>
    <w:rsid w:val="003F3454"/>
    <w:rsid w:val="00450342"/>
    <w:rsid w:val="00463BFC"/>
    <w:rsid w:val="004657C7"/>
    <w:rsid w:val="00483072"/>
    <w:rsid w:val="004847FB"/>
    <w:rsid w:val="00485C46"/>
    <w:rsid w:val="0049494F"/>
    <w:rsid w:val="004A6314"/>
    <w:rsid w:val="004F690B"/>
    <w:rsid w:val="005174EE"/>
    <w:rsid w:val="00530976"/>
    <w:rsid w:val="00540397"/>
    <w:rsid w:val="005606A2"/>
    <w:rsid w:val="00595F26"/>
    <w:rsid w:val="005A0511"/>
    <w:rsid w:val="005A10DA"/>
    <w:rsid w:val="005A50C3"/>
    <w:rsid w:val="005C2D77"/>
    <w:rsid w:val="005C6128"/>
    <w:rsid w:val="005D39E2"/>
    <w:rsid w:val="005D6E9A"/>
    <w:rsid w:val="005E3426"/>
    <w:rsid w:val="005F545E"/>
    <w:rsid w:val="00601877"/>
    <w:rsid w:val="00604D6A"/>
    <w:rsid w:val="006303CC"/>
    <w:rsid w:val="0065660E"/>
    <w:rsid w:val="00676708"/>
    <w:rsid w:val="006820DF"/>
    <w:rsid w:val="00697E2A"/>
    <w:rsid w:val="006B0D45"/>
    <w:rsid w:val="006B6471"/>
    <w:rsid w:val="006E1698"/>
    <w:rsid w:val="006F00BC"/>
    <w:rsid w:val="006F1665"/>
    <w:rsid w:val="0070172C"/>
    <w:rsid w:val="00701FC5"/>
    <w:rsid w:val="00741818"/>
    <w:rsid w:val="00741DD5"/>
    <w:rsid w:val="00742A5E"/>
    <w:rsid w:val="00750CC7"/>
    <w:rsid w:val="00761EE6"/>
    <w:rsid w:val="00762FF8"/>
    <w:rsid w:val="00785680"/>
    <w:rsid w:val="007A7893"/>
    <w:rsid w:val="007B5743"/>
    <w:rsid w:val="007C3A32"/>
    <w:rsid w:val="007F0AB7"/>
    <w:rsid w:val="007F4312"/>
    <w:rsid w:val="007F4338"/>
    <w:rsid w:val="007F72F3"/>
    <w:rsid w:val="007F7D4E"/>
    <w:rsid w:val="00800EDE"/>
    <w:rsid w:val="00821344"/>
    <w:rsid w:val="00822785"/>
    <w:rsid w:val="008248FE"/>
    <w:rsid w:val="00843398"/>
    <w:rsid w:val="00844FF0"/>
    <w:rsid w:val="008607B1"/>
    <w:rsid w:val="008905E5"/>
    <w:rsid w:val="0089290B"/>
    <w:rsid w:val="008B52B6"/>
    <w:rsid w:val="008B7A20"/>
    <w:rsid w:val="008E753A"/>
    <w:rsid w:val="00904F19"/>
    <w:rsid w:val="00920B8C"/>
    <w:rsid w:val="00925980"/>
    <w:rsid w:val="0093703D"/>
    <w:rsid w:val="00945C12"/>
    <w:rsid w:val="009740E1"/>
    <w:rsid w:val="00986DC0"/>
    <w:rsid w:val="00A1230B"/>
    <w:rsid w:val="00A12AA8"/>
    <w:rsid w:val="00A37124"/>
    <w:rsid w:val="00A70AFE"/>
    <w:rsid w:val="00AA2108"/>
    <w:rsid w:val="00AA3B41"/>
    <w:rsid w:val="00AA5AD7"/>
    <w:rsid w:val="00AB437F"/>
    <w:rsid w:val="00AB6C0C"/>
    <w:rsid w:val="00AD2B65"/>
    <w:rsid w:val="00AF2224"/>
    <w:rsid w:val="00B16573"/>
    <w:rsid w:val="00B20EBC"/>
    <w:rsid w:val="00B24C0B"/>
    <w:rsid w:val="00B51325"/>
    <w:rsid w:val="00B555D7"/>
    <w:rsid w:val="00B763FF"/>
    <w:rsid w:val="00B8047B"/>
    <w:rsid w:val="00B91CCD"/>
    <w:rsid w:val="00BA47F0"/>
    <w:rsid w:val="00BF0E5D"/>
    <w:rsid w:val="00BF158E"/>
    <w:rsid w:val="00BF78DE"/>
    <w:rsid w:val="00C05534"/>
    <w:rsid w:val="00C10CE4"/>
    <w:rsid w:val="00C6071B"/>
    <w:rsid w:val="00C67038"/>
    <w:rsid w:val="00C83146"/>
    <w:rsid w:val="00CA5A64"/>
    <w:rsid w:val="00CC1190"/>
    <w:rsid w:val="00CE4E90"/>
    <w:rsid w:val="00CE55EC"/>
    <w:rsid w:val="00D22DCF"/>
    <w:rsid w:val="00D25F5D"/>
    <w:rsid w:val="00D5083D"/>
    <w:rsid w:val="00D60CA1"/>
    <w:rsid w:val="00D65176"/>
    <w:rsid w:val="00D76FE9"/>
    <w:rsid w:val="00D91BC1"/>
    <w:rsid w:val="00D9218A"/>
    <w:rsid w:val="00DA0B76"/>
    <w:rsid w:val="00DC2A2B"/>
    <w:rsid w:val="00DD7D8F"/>
    <w:rsid w:val="00E13BC9"/>
    <w:rsid w:val="00E14072"/>
    <w:rsid w:val="00E25E98"/>
    <w:rsid w:val="00E37F0E"/>
    <w:rsid w:val="00E40D33"/>
    <w:rsid w:val="00E45BE9"/>
    <w:rsid w:val="00E54862"/>
    <w:rsid w:val="00E55AF7"/>
    <w:rsid w:val="00E61903"/>
    <w:rsid w:val="00E83B64"/>
    <w:rsid w:val="00EA51B7"/>
    <w:rsid w:val="00EA608D"/>
    <w:rsid w:val="00EA7A7A"/>
    <w:rsid w:val="00EB3C4D"/>
    <w:rsid w:val="00EB446E"/>
    <w:rsid w:val="00EC771F"/>
    <w:rsid w:val="00ED2CDC"/>
    <w:rsid w:val="00EE1D75"/>
    <w:rsid w:val="00EF4E6D"/>
    <w:rsid w:val="00F00607"/>
    <w:rsid w:val="00F47428"/>
    <w:rsid w:val="00F60819"/>
    <w:rsid w:val="00F94E49"/>
    <w:rsid w:val="00FA4D1B"/>
    <w:rsid w:val="00FA57B5"/>
    <w:rsid w:val="00FB3A4C"/>
    <w:rsid w:val="00FB7F2E"/>
    <w:rsid w:val="00FC5852"/>
    <w:rsid w:val="00FC7E33"/>
    <w:rsid w:val="00FD2ABA"/>
  </w:rsids>
  <m:mathPr>
    <m:mathFont m:val="Cambria Math"/>
    <m:brkBin m:val="before"/>
    <m:brkBinSub m:val="--"/>
    <m:smallFrac/>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6D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64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471"/>
  </w:style>
  <w:style w:type="paragraph" w:styleId="Footer">
    <w:name w:val="footer"/>
    <w:basedOn w:val="Normal"/>
    <w:link w:val="FooterChar"/>
    <w:uiPriority w:val="99"/>
    <w:unhideWhenUsed/>
    <w:rsid w:val="006B64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471"/>
  </w:style>
  <w:style w:type="table" w:styleId="TableGrid">
    <w:name w:val="Table Grid"/>
    <w:basedOn w:val="TableNormal"/>
    <w:uiPriority w:val="59"/>
    <w:rsid w:val="006B6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6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471"/>
    <w:rPr>
      <w:rFonts w:ascii="Tahoma" w:hAnsi="Tahoma" w:cs="Tahoma"/>
      <w:sz w:val="16"/>
      <w:szCs w:val="16"/>
    </w:rPr>
  </w:style>
  <w:style w:type="character" w:styleId="Hyperlink">
    <w:name w:val="Hyperlink"/>
    <w:basedOn w:val="DefaultParagraphFont"/>
    <w:uiPriority w:val="99"/>
    <w:unhideWhenUsed/>
    <w:rsid w:val="00BF78DE"/>
    <w:rPr>
      <w:color w:val="0000FF" w:themeColor="hyperlink"/>
      <w:u w:val="single"/>
    </w:rPr>
  </w:style>
  <w:style w:type="paragraph" w:customStyle="1" w:styleId="BasicParagraph">
    <w:name w:val="[Basic Paragraph]"/>
    <w:basedOn w:val="Normal"/>
    <w:uiPriority w:val="99"/>
    <w:rsid w:val="006E1698"/>
    <w:pPr>
      <w:autoSpaceDE w:val="0"/>
      <w:autoSpaceDN w:val="0"/>
      <w:adjustRightInd w:val="0"/>
      <w:spacing w:after="0" w:line="288" w:lineRule="auto"/>
    </w:pPr>
    <w:rPr>
      <w:rFonts w:ascii="Book Antiqua" w:eastAsia="Calibri" w:hAnsi="Book Antiqua" w:cs="Book Antiqua"/>
      <w:color w:val="000000"/>
      <w:sz w:val="20"/>
      <w:szCs w:val="20"/>
      <w:lang w:val="en-GB"/>
    </w:rPr>
  </w:style>
  <w:style w:type="character" w:customStyle="1" w:styleId="A2">
    <w:name w:val="A2"/>
    <w:uiPriority w:val="99"/>
    <w:rsid w:val="006E1698"/>
    <w:rPr>
      <w:b/>
      <w:bCs/>
      <w:color w:val="000000"/>
      <w:sz w:val="22"/>
      <w:szCs w:val="22"/>
    </w:rPr>
  </w:style>
  <w:style w:type="paragraph" w:styleId="ListParagraph">
    <w:name w:val="List Paragraph"/>
    <w:basedOn w:val="Normal"/>
    <w:uiPriority w:val="34"/>
    <w:qFormat/>
    <w:rsid w:val="006E1698"/>
    <w:pPr>
      <w:ind w:left="720"/>
      <w:contextualSpacing/>
    </w:pPr>
    <w:rPr>
      <w:lang w:val="id-ID"/>
    </w:rPr>
  </w:style>
  <w:style w:type="paragraph" w:styleId="BodyText">
    <w:name w:val="Body Text"/>
    <w:basedOn w:val="Normal"/>
    <w:link w:val="BodyTextChar"/>
    <w:uiPriority w:val="1"/>
    <w:qFormat/>
    <w:rsid w:val="00042191"/>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042191"/>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042191"/>
    <w:pPr>
      <w:widowControl w:val="0"/>
      <w:autoSpaceDE w:val="0"/>
      <w:autoSpaceDN w:val="0"/>
      <w:spacing w:after="0" w:line="251" w:lineRule="exact"/>
      <w:ind w:left="1017"/>
    </w:pPr>
    <w:rPr>
      <w:rFonts w:ascii="Times New Roman" w:eastAsia="Times New Roman" w:hAnsi="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64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471"/>
  </w:style>
  <w:style w:type="paragraph" w:styleId="Footer">
    <w:name w:val="footer"/>
    <w:basedOn w:val="Normal"/>
    <w:link w:val="FooterChar"/>
    <w:uiPriority w:val="99"/>
    <w:unhideWhenUsed/>
    <w:rsid w:val="006B64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471"/>
  </w:style>
  <w:style w:type="table" w:styleId="TableGrid">
    <w:name w:val="Table Grid"/>
    <w:basedOn w:val="TableNormal"/>
    <w:uiPriority w:val="59"/>
    <w:rsid w:val="006B6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6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471"/>
    <w:rPr>
      <w:rFonts w:ascii="Tahoma" w:hAnsi="Tahoma" w:cs="Tahoma"/>
      <w:sz w:val="16"/>
      <w:szCs w:val="16"/>
    </w:rPr>
  </w:style>
  <w:style w:type="character" w:styleId="Hyperlink">
    <w:name w:val="Hyperlink"/>
    <w:basedOn w:val="DefaultParagraphFont"/>
    <w:uiPriority w:val="99"/>
    <w:unhideWhenUsed/>
    <w:rsid w:val="00BF78DE"/>
    <w:rPr>
      <w:color w:val="0000FF" w:themeColor="hyperlink"/>
      <w:u w:val="single"/>
    </w:rPr>
  </w:style>
  <w:style w:type="paragraph" w:customStyle="1" w:styleId="BasicParagraph">
    <w:name w:val="[Basic Paragraph]"/>
    <w:basedOn w:val="Normal"/>
    <w:uiPriority w:val="99"/>
    <w:rsid w:val="006E1698"/>
    <w:pPr>
      <w:autoSpaceDE w:val="0"/>
      <w:autoSpaceDN w:val="0"/>
      <w:adjustRightInd w:val="0"/>
      <w:spacing w:after="0" w:line="288" w:lineRule="auto"/>
    </w:pPr>
    <w:rPr>
      <w:rFonts w:ascii="Book Antiqua" w:eastAsia="Calibri" w:hAnsi="Book Antiqua" w:cs="Book Antiqua"/>
      <w:color w:val="000000"/>
      <w:sz w:val="20"/>
      <w:szCs w:val="20"/>
      <w:lang w:val="en-GB"/>
    </w:rPr>
  </w:style>
  <w:style w:type="character" w:customStyle="1" w:styleId="A2">
    <w:name w:val="A2"/>
    <w:uiPriority w:val="99"/>
    <w:rsid w:val="006E1698"/>
    <w:rPr>
      <w:b/>
      <w:bCs/>
      <w:color w:val="000000"/>
      <w:sz w:val="22"/>
      <w:szCs w:val="22"/>
    </w:rPr>
  </w:style>
  <w:style w:type="paragraph" w:styleId="ListParagraph">
    <w:name w:val="List Paragraph"/>
    <w:basedOn w:val="Normal"/>
    <w:uiPriority w:val="34"/>
    <w:qFormat/>
    <w:rsid w:val="006E1698"/>
    <w:pPr>
      <w:ind w:left="720"/>
      <w:contextualSpacing/>
    </w:pPr>
    <w:rPr>
      <w:lang w:val="id-ID"/>
    </w:rPr>
  </w:style>
  <w:style w:type="paragraph" w:styleId="BodyText">
    <w:name w:val="Body Text"/>
    <w:basedOn w:val="Normal"/>
    <w:link w:val="BodyTextChar"/>
    <w:uiPriority w:val="1"/>
    <w:qFormat/>
    <w:rsid w:val="00042191"/>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042191"/>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042191"/>
    <w:pPr>
      <w:widowControl w:val="0"/>
      <w:autoSpaceDE w:val="0"/>
      <w:autoSpaceDN w:val="0"/>
      <w:spacing w:after="0" w:line="251" w:lineRule="exact"/>
      <w:ind w:left="1017"/>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102368">
      <w:bodyDiv w:val="1"/>
      <w:marLeft w:val="0"/>
      <w:marRight w:val="0"/>
      <w:marTop w:val="0"/>
      <w:marBottom w:val="0"/>
      <w:divBdr>
        <w:top w:val="none" w:sz="0" w:space="0" w:color="auto"/>
        <w:left w:val="none" w:sz="0" w:space="0" w:color="auto"/>
        <w:bottom w:val="none" w:sz="0" w:space="0" w:color="auto"/>
        <w:right w:val="none" w:sz="0" w:space="0" w:color="auto"/>
      </w:divBdr>
    </w:div>
    <w:div w:id="97775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syafrilmuthia@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60FE0-08C4-4972-99FF-8DE297F24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2862</Words>
  <Characters>16320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Jurnal</dc:creator>
  <cp:lastModifiedBy>HP</cp:lastModifiedBy>
  <cp:revision>2</cp:revision>
  <cp:lastPrinted>2017-05-29T02:42:00Z</cp:lastPrinted>
  <dcterms:created xsi:type="dcterms:W3CDTF">2023-02-19T04:00:00Z</dcterms:created>
  <dcterms:modified xsi:type="dcterms:W3CDTF">2023-02-19T04:00:00Z</dcterms:modified>
</cp:coreProperties>
</file>